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00" w:rsidRPr="00EB54EF" w:rsidRDefault="007C6A00" w:rsidP="007C6A00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1"/>
      <w:r w:rsidRPr="00EB54EF">
        <w:rPr>
          <w:sz w:val="26"/>
          <w:szCs w:val="26"/>
          <w:lang w:eastAsia="en-US"/>
        </w:rPr>
        <w:t>1.6. Природно-климатические условия и ресурсно-сырьевой потенциал</w:t>
      </w:r>
      <w:bookmarkEnd w:id="0"/>
    </w:p>
    <w:p w:rsidR="007C6A00" w:rsidRPr="00EB54EF" w:rsidRDefault="007C6A00" w:rsidP="007C6A00">
      <w:pPr>
        <w:rPr>
          <w:rFonts w:eastAsiaTheme="minorHAnsi" w:cstheme="minorBidi"/>
          <w:sz w:val="26"/>
          <w:szCs w:val="26"/>
          <w:lang w:eastAsia="en-US"/>
        </w:rPr>
      </w:pPr>
    </w:p>
    <w:p w:rsidR="007C6A00" w:rsidRPr="00EB54EF" w:rsidRDefault="007C6A00" w:rsidP="007C6A0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47C6E40" wp14:editId="749E770C">
            <wp:simplePos x="0" y="0"/>
            <wp:positionH relativeFrom="margin">
              <wp:posOffset>3240405</wp:posOffset>
            </wp:positionH>
            <wp:positionV relativeFrom="paragraph">
              <wp:posOffset>20320</wp:posOffset>
            </wp:positionV>
            <wp:extent cx="2324100" cy="1790700"/>
            <wp:effectExtent l="0" t="0" r="0" b="0"/>
            <wp:wrapSquare wrapText="bothSides"/>
            <wp:docPr id="34" name="Рисунок 34" descr="ког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ког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4EF">
        <w:rPr>
          <w:rFonts w:eastAsia="Calibri"/>
          <w:sz w:val="26"/>
          <w:szCs w:val="26"/>
          <w:lang w:eastAsia="en-US"/>
        </w:rPr>
        <w:t>Климат города Когалыма, находящийся под непосредственным влиянием Арктики, характеризуется как резко континентальный, с суровой продолжительной зимой и коротким теплым летом.</w:t>
      </w:r>
    </w:p>
    <w:p w:rsidR="007C6A00" w:rsidRPr="00EB54EF" w:rsidRDefault="007C6A00" w:rsidP="007C6A0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Безморозный период длится всего 98 дней. Устойчивые морозы наступают примерно с 25 октября и прекращаются лишь к 5 апреля, продолжаясь в среднем 164 дня. Заморозки отмечаются уже в начале сентября и еще 1 июня возможен последний заморозок.</w:t>
      </w:r>
    </w:p>
    <w:p w:rsidR="007C6A00" w:rsidRPr="00EB54EF" w:rsidRDefault="007C6A00" w:rsidP="007C6A0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Многолетняя средняя годовая температура воздуха составляет -3,6</w:t>
      </w:r>
      <w:r w:rsidRPr="00EB54E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EB54EF">
        <w:rPr>
          <w:rFonts w:eastAsia="Calibri"/>
          <w:sz w:val="26"/>
          <w:szCs w:val="26"/>
          <w:lang w:eastAsia="en-US"/>
        </w:rPr>
        <w:t>С. Самый холодный месяц – январь, средняя температура его -22,5</w:t>
      </w:r>
      <w:r w:rsidRPr="00EB54E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EB54EF">
        <w:rPr>
          <w:rFonts w:eastAsia="Calibri"/>
          <w:sz w:val="26"/>
          <w:szCs w:val="26"/>
          <w:lang w:eastAsia="en-US"/>
        </w:rPr>
        <w:t>С. Абсолютные минимумы приходятся на декабрь-февраль, составляя -58</w:t>
      </w:r>
      <w:r w:rsidRPr="00EB54E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EB54EF">
        <w:rPr>
          <w:rFonts w:eastAsia="Calibri"/>
          <w:sz w:val="26"/>
          <w:szCs w:val="26"/>
          <w:lang w:eastAsia="en-US"/>
        </w:rPr>
        <w:t>С. Самый теплый месяц – июль, средняя температура которого +17</w:t>
      </w:r>
      <w:r w:rsidRPr="00EB54E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EB54EF">
        <w:rPr>
          <w:rFonts w:eastAsia="Calibri"/>
          <w:sz w:val="26"/>
          <w:szCs w:val="26"/>
          <w:lang w:eastAsia="en-US"/>
        </w:rPr>
        <w:t>С. Абсолютный максимум температуры воздуха достигает +34</w:t>
      </w:r>
      <w:r w:rsidRPr="00EB54EF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EB54EF">
        <w:rPr>
          <w:rFonts w:eastAsia="Calibri"/>
          <w:sz w:val="26"/>
          <w:szCs w:val="26"/>
          <w:lang w:eastAsia="en-US"/>
        </w:rPr>
        <w:t>С.</w:t>
      </w:r>
    </w:p>
    <w:p w:rsidR="007C6A00" w:rsidRPr="00EB54EF" w:rsidRDefault="007C6A00" w:rsidP="007C6A0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Сумма годовых осадков в среднем около 676 мм, основная масса которых (467 мм) приходится на теплое время года (с апреля по октябрь). Наибольшее среднемесячное количество осадков наблюдается в августе – 82 мм, наименьшее – в феврале – 28 мм.</w:t>
      </w:r>
    </w:p>
    <w:p w:rsidR="007C6A00" w:rsidRPr="00EB54EF" w:rsidRDefault="007C6A00" w:rsidP="007C6A0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Снежный покров устанавливается во второй декаде октября – начале ноября. Наибольшая высота снежного покрова на защищенных участках равна 80-95 см. Устойчивый снежный покров разрушается в течении мая. В среднем продолжительность периода со снежным покровом составляет 204 дня.</w:t>
      </w:r>
    </w:p>
    <w:p w:rsidR="007C6A00" w:rsidRPr="00EB54EF" w:rsidRDefault="007C6A00" w:rsidP="007C6A0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Среднемесячные значения относительной влажности воздуха меняются от 70-71% в мае-июне до 86% в октябре.</w:t>
      </w:r>
    </w:p>
    <w:p w:rsidR="007C6A00" w:rsidRPr="00EB54EF" w:rsidRDefault="007C6A00" w:rsidP="007C6A0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ascii="Calibri" w:eastAsia="Calibri" w:hAnsi="Calibri"/>
          <w:noProof/>
          <w:sz w:val="22"/>
          <w:szCs w:val="22"/>
        </w:rPr>
        <w:drawing>
          <wp:anchor distT="85344" distB="121031" distL="217932" distR="216662" simplePos="0" relativeHeight="251659264" behindDoc="1" locked="0" layoutInCell="1" allowOverlap="1" wp14:anchorId="7E49F37A" wp14:editId="760E93B7">
            <wp:simplePos x="0" y="0"/>
            <wp:positionH relativeFrom="column">
              <wp:posOffset>151130</wp:posOffset>
            </wp:positionH>
            <wp:positionV relativeFrom="paragraph">
              <wp:posOffset>231775</wp:posOffset>
            </wp:positionV>
            <wp:extent cx="2155825" cy="1433830"/>
            <wp:effectExtent l="114300" t="114300" r="111125" b="147320"/>
            <wp:wrapTight wrapText="bothSides">
              <wp:wrapPolygon edited="0">
                <wp:start x="-1145" y="-1722"/>
                <wp:lineTo x="-1145" y="23532"/>
                <wp:lineTo x="22523" y="23532"/>
                <wp:lineTo x="22523" y="-1722"/>
                <wp:lineTo x="-1145" y="-1722"/>
              </wp:wrapPolygon>
            </wp:wrapTight>
            <wp:docPr id="16" name="Рисунок 16" descr="ког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ког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33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4EF">
        <w:rPr>
          <w:rFonts w:eastAsia="Calibri"/>
          <w:sz w:val="26"/>
          <w:szCs w:val="26"/>
          <w:lang w:eastAsia="en-US"/>
        </w:rPr>
        <w:t>В холодный период преобладают западные и юго-западные ветры. В теплый период увеличивается повторяемость северных ветров.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Нормативная глубина сезонного промерзания составляет в естественных условиях 1,76 м, на участках без снега и растительности – 3,9 м.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В геологическом строении осадочного чехла принимают участие мезозойские, палеогеновые (олигоценовые), четвертичные и современные образования.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 xml:space="preserve">С первыми связана промышленная 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нефтегазоносность</w:t>
      </w:r>
      <w:proofErr w:type="spellEnd"/>
      <w:r w:rsidRPr="00EB54EF">
        <w:rPr>
          <w:rFonts w:eastAsia="Calibri"/>
          <w:sz w:val="26"/>
          <w:szCs w:val="26"/>
          <w:lang w:eastAsia="en-US"/>
        </w:rPr>
        <w:t>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На территории города Когалыма имеются общераспространённые и топливно-энергетические полезные ископаемые. В районе города частично расположены лицензированные участки эксплуатируемых нефтяных месторождений – Южно-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Ягунский</w:t>
      </w:r>
      <w:proofErr w:type="spellEnd"/>
      <w:r w:rsidRPr="00EB54EF">
        <w:rPr>
          <w:rFonts w:eastAsia="Calibri"/>
          <w:sz w:val="26"/>
          <w:szCs w:val="26"/>
          <w:lang w:eastAsia="en-US"/>
        </w:rPr>
        <w:t>, Дружный, Кустовой и Южно-Кустовой.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 xml:space="preserve">Согласно данным Департамента по недропользованию и природных ресурсов Ханты-Мансийского автономного округа – Югры на территории городского округа </w:t>
      </w:r>
      <w:r w:rsidRPr="00EB54EF">
        <w:rPr>
          <w:rFonts w:eastAsia="Calibri"/>
          <w:sz w:val="26"/>
          <w:szCs w:val="26"/>
          <w:lang w:eastAsia="en-US"/>
        </w:rPr>
        <w:lastRenderedPageBreak/>
        <w:t xml:space="preserve">находится 4 месторождения и 5 проявлений общераспространённых полезных ископаемых. </w:t>
      </w:r>
    </w:p>
    <w:p w:rsidR="007C6A00" w:rsidRPr="00EB54EF" w:rsidRDefault="007C6A00" w:rsidP="007C6A0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B54EF">
        <w:rPr>
          <w:rFonts w:eastAsia="Calibri"/>
          <w:sz w:val="26"/>
          <w:szCs w:val="26"/>
          <w:lang w:eastAsia="en-US"/>
        </w:rPr>
        <w:t>В толще песков</w:t>
      </w:r>
      <w:proofErr w:type="gramEnd"/>
      <w:r w:rsidRPr="00EB54EF">
        <w:rPr>
          <w:rFonts w:eastAsia="Calibri"/>
          <w:sz w:val="26"/>
          <w:szCs w:val="26"/>
          <w:lang w:eastAsia="en-US"/>
        </w:rPr>
        <w:t xml:space="preserve"> встречаются прослои 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опесчаненных</w:t>
      </w:r>
      <w:proofErr w:type="spellEnd"/>
      <w:r w:rsidRPr="00EB54EF">
        <w:rPr>
          <w:rFonts w:eastAsia="Calibri"/>
          <w:sz w:val="26"/>
          <w:szCs w:val="26"/>
          <w:lang w:eastAsia="en-US"/>
        </w:rPr>
        <w:t xml:space="preserve"> суглинков, от 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тугопластичных</w:t>
      </w:r>
      <w:proofErr w:type="spellEnd"/>
      <w:r w:rsidRPr="00EB54EF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мягкопластичных</w:t>
      </w:r>
      <w:proofErr w:type="spellEnd"/>
      <w:r w:rsidRPr="00EB54EF">
        <w:rPr>
          <w:rFonts w:eastAsia="Calibri"/>
          <w:sz w:val="26"/>
          <w:szCs w:val="26"/>
          <w:lang w:eastAsia="en-US"/>
        </w:rPr>
        <w:t xml:space="preserve">, мощностью до 2 м. Грунты 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слабопучинистые</w:t>
      </w:r>
      <w:proofErr w:type="spellEnd"/>
      <w:r w:rsidRPr="00EB54EF">
        <w:rPr>
          <w:rFonts w:eastAsia="Calibri"/>
          <w:sz w:val="26"/>
          <w:szCs w:val="26"/>
          <w:lang w:eastAsia="en-US"/>
        </w:rPr>
        <w:t xml:space="preserve">. </w:t>
      </w:r>
    </w:p>
    <w:p w:rsidR="007C6A00" w:rsidRPr="00EB54EF" w:rsidRDefault="007C6A00" w:rsidP="007C6A0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ascii="Calibri" w:eastAsia="Calibri" w:hAnsi="Calibri"/>
          <w:noProof/>
          <w:sz w:val="22"/>
          <w:szCs w:val="22"/>
        </w:rPr>
        <w:drawing>
          <wp:anchor distT="85344" distB="120015" distL="224812" distR="239032" simplePos="0" relativeHeight="251660288" behindDoc="1" locked="0" layoutInCell="1" allowOverlap="1" wp14:anchorId="2845D230" wp14:editId="199D34E9">
            <wp:simplePos x="0" y="0"/>
            <wp:positionH relativeFrom="column">
              <wp:posOffset>154305</wp:posOffset>
            </wp:positionH>
            <wp:positionV relativeFrom="paragraph">
              <wp:posOffset>208915</wp:posOffset>
            </wp:positionV>
            <wp:extent cx="2243455" cy="1403350"/>
            <wp:effectExtent l="114300" t="114300" r="99695" b="139700"/>
            <wp:wrapTight wrapText="bothSides">
              <wp:wrapPolygon edited="0">
                <wp:start x="-1100" y="-1759"/>
                <wp:lineTo x="-1100" y="23457"/>
                <wp:lineTo x="22376" y="23457"/>
                <wp:lineTo x="22376" y="-1759"/>
                <wp:lineTo x="-1100" y="-1759"/>
              </wp:wrapPolygon>
            </wp:wrapTight>
            <wp:docPr id="18" name="Рисунок 18" descr="DSC0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DSC010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03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4EF">
        <w:rPr>
          <w:rFonts w:eastAsia="Calibri"/>
          <w:sz w:val="26"/>
          <w:szCs w:val="26"/>
          <w:lang w:eastAsia="en-US"/>
        </w:rPr>
        <w:t>Мощность аллювиальных отложений составляет 15-18 м.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 xml:space="preserve">Широкое распространение на всех геоморфологических элементах рельефа имеют болотные и 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озёрно</w:t>
      </w:r>
      <w:proofErr w:type="spellEnd"/>
      <w:r w:rsidRPr="00EB54EF">
        <w:rPr>
          <w:rFonts w:eastAsia="Calibri"/>
          <w:sz w:val="26"/>
          <w:szCs w:val="26"/>
          <w:lang w:eastAsia="en-US"/>
        </w:rPr>
        <w:t>-болотные осадки. Мощность торфа большей частью колеблется в пределах 1,0-3,5 м, чаще до 2 м, в юго-восточной и юго-западной частях территории города, на отдельных участках (преимущественно в поймах рек) она достигает 5,0-7,0 м.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Минеральное дно болот слагают, в основном, пески мелкозернистые. Донные отложения озёр представлены илами, сапропелями и мелкими песками.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>Заболачивание проявляется достаточно интенсивно (площадь заболоченных территорий составляет до 50%) как на пойменных террасах, так и водоразделах, что связано с плоским рельефом и расположением территории в зоне избыточного увлажнения. Повышение уровня воды в реках во время паводков приводит к повышению уровней грунтовых вод и развитию процессов подтопления.</w:t>
      </w:r>
    </w:p>
    <w:p w:rsidR="007C6A00" w:rsidRPr="00EB54EF" w:rsidRDefault="007C6A00" w:rsidP="007C6A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54EF">
        <w:rPr>
          <w:rFonts w:eastAsia="Calibri"/>
          <w:sz w:val="26"/>
          <w:szCs w:val="26"/>
          <w:lang w:eastAsia="en-US"/>
        </w:rPr>
        <w:t xml:space="preserve">Город Когалым расположен в зоне распространения островной реликтовой мерзлоты. 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Многолетнемёрзлые</w:t>
      </w:r>
      <w:proofErr w:type="spellEnd"/>
      <w:r w:rsidRPr="00EB54EF">
        <w:rPr>
          <w:rFonts w:eastAsia="Calibri"/>
          <w:sz w:val="26"/>
          <w:szCs w:val="26"/>
          <w:lang w:eastAsia="en-US"/>
        </w:rPr>
        <w:t xml:space="preserve"> породы залегают на глубинах 100-200 м от поверхности, мощность их достигает 100-200 м. В связи с большой глубиной залегания </w:t>
      </w:r>
      <w:proofErr w:type="spellStart"/>
      <w:r w:rsidRPr="00EB54EF">
        <w:rPr>
          <w:rFonts w:eastAsia="Calibri"/>
          <w:sz w:val="26"/>
          <w:szCs w:val="26"/>
          <w:lang w:eastAsia="en-US"/>
        </w:rPr>
        <w:t>многолетнемёрзлые</w:t>
      </w:r>
      <w:proofErr w:type="spellEnd"/>
      <w:r w:rsidRPr="00EB54EF">
        <w:rPr>
          <w:rFonts w:eastAsia="Calibri"/>
          <w:sz w:val="26"/>
          <w:szCs w:val="26"/>
          <w:lang w:eastAsia="en-US"/>
        </w:rPr>
        <w:t xml:space="preserve"> породы не оказывают непосредственного влияния на условия строительства.</w:t>
      </w:r>
    </w:p>
    <w:p w:rsidR="00251FDC" w:rsidRPr="007C6A00" w:rsidRDefault="00251FDC" w:rsidP="007C6A00">
      <w:bookmarkStart w:id="1" w:name="_GoBack"/>
      <w:bookmarkEnd w:id="1"/>
    </w:p>
    <w:sectPr w:rsidR="00251FDC" w:rsidRPr="007C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76880"/>
    <w:rsid w:val="00251FDC"/>
    <w:rsid w:val="003D6185"/>
    <w:rsid w:val="007C6A00"/>
    <w:rsid w:val="0098136B"/>
    <w:rsid w:val="00B44C77"/>
    <w:rsid w:val="00D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2</cp:revision>
  <dcterms:created xsi:type="dcterms:W3CDTF">2024-04-12T11:46:00Z</dcterms:created>
  <dcterms:modified xsi:type="dcterms:W3CDTF">2024-04-12T11:46:00Z</dcterms:modified>
</cp:coreProperties>
</file>