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D5" w:rsidRPr="00734DD5" w:rsidRDefault="00734DD5" w:rsidP="00734DD5">
      <w:pPr>
        <w:keepNext/>
        <w:keepLines/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cstheme="minorBidi"/>
          <w:b/>
          <w:sz w:val="26"/>
          <w:szCs w:val="26"/>
          <w:lang w:eastAsia="en-US"/>
        </w:rPr>
      </w:pPr>
      <w:bookmarkStart w:id="0" w:name="_Toc479761468"/>
      <w:bookmarkStart w:id="1" w:name="_Toc100846881"/>
      <w:r w:rsidRPr="00734DD5">
        <w:rPr>
          <w:rFonts w:cstheme="minorBidi"/>
          <w:b/>
          <w:sz w:val="26"/>
          <w:szCs w:val="26"/>
          <w:lang w:eastAsia="en-US"/>
        </w:rPr>
        <w:t xml:space="preserve">7.1. </w:t>
      </w:r>
      <w:bookmarkEnd w:id="0"/>
      <w:r w:rsidRPr="00734DD5">
        <w:rPr>
          <w:rFonts w:cstheme="minorBidi"/>
          <w:b/>
          <w:sz w:val="26"/>
          <w:szCs w:val="26"/>
          <w:lang w:eastAsia="en-US"/>
        </w:rPr>
        <w:t>Перечень инвестиционных площадок (земельных участков), в том числе предназначенных для жилищного строительства (с указанием сведений об обеспеченности инженерной и транспортной инфраструктуры)</w:t>
      </w:r>
      <w:bookmarkEnd w:id="1"/>
      <w:r w:rsidRPr="00734DD5">
        <w:rPr>
          <w:rFonts w:cstheme="minorBidi"/>
          <w:b/>
          <w:sz w:val="26"/>
          <w:szCs w:val="26"/>
          <w:lang w:eastAsia="en-US"/>
        </w:rPr>
        <w:t xml:space="preserve"> </w:t>
      </w:r>
    </w:p>
    <w:p w:rsidR="00734DD5" w:rsidRPr="00734DD5" w:rsidRDefault="00734DD5" w:rsidP="00734DD5">
      <w:pPr>
        <w:rPr>
          <w:rFonts w:eastAsiaTheme="minorHAnsi" w:cstheme="minorBidi"/>
          <w:sz w:val="24"/>
          <w:szCs w:val="24"/>
          <w:lang w:eastAsia="en-US"/>
        </w:rPr>
      </w:pPr>
    </w:p>
    <w:tbl>
      <w:tblPr>
        <w:tblW w:w="15673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761"/>
        <w:gridCol w:w="1417"/>
        <w:gridCol w:w="3402"/>
        <w:gridCol w:w="7588"/>
      </w:tblGrid>
      <w:tr w:rsidR="00734DD5" w:rsidRPr="00734DD5" w:rsidTr="000513F4"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4DD5" w:rsidRPr="00734DD5" w:rsidRDefault="00734DD5" w:rsidP="00734DD5">
            <w:pPr>
              <w:ind w:left="-97" w:right="-91" w:hanging="96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№</w:t>
            </w:r>
          </w:p>
          <w:p w:rsidR="00734DD5" w:rsidRPr="00734DD5" w:rsidRDefault="00734DD5" w:rsidP="00734DD5">
            <w:pPr>
              <w:ind w:left="-97" w:right="-91" w:hanging="96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Сведения о земельном участке</w:t>
            </w:r>
          </w:p>
        </w:tc>
        <w:tc>
          <w:tcPr>
            <w:tcW w:w="75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Примечание (подробная информация об обеспеченности земельного участка инженерной и транспортной инфраструктурой)</w:t>
            </w:r>
          </w:p>
        </w:tc>
      </w:tr>
      <w:tr w:rsidR="00734DD5" w:rsidRPr="00734DD5" w:rsidTr="000513F4"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4DD5" w:rsidRPr="00734DD5" w:rsidRDefault="00734DD5" w:rsidP="00734D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Адрес, кадастровый 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Площадь (га)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Категория, вид разрешенного использования</w:t>
            </w:r>
          </w:p>
        </w:tc>
        <w:tc>
          <w:tcPr>
            <w:tcW w:w="75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4DD5" w:rsidRPr="00734DD5" w:rsidRDefault="00734DD5" w:rsidP="00734DD5">
            <w:pPr>
              <w:rPr>
                <w:color w:val="000000"/>
                <w:sz w:val="22"/>
                <w:szCs w:val="22"/>
              </w:rPr>
            </w:pP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4DD5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г. Когалым, улица Береговая, 93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86:17:0010208:296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0,4482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 xml:space="preserve">Земельный </w:t>
            </w:r>
            <w:r w:rsidRPr="00734DD5">
              <w:rPr>
                <w:sz w:val="22"/>
                <w:szCs w:val="22"/>
              </w:rPr>
              <w:t>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sz w:val="22"/>
                <w:szCs w:val="22"/>
              </w:rPr>
              <w:t>Транспортная инфраструктура: расстояние до автодороги с твердым покрытием 0,06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г. Когалым, улица </w:t>
            </w:r>
            <w:r w:rsidRPr="00734DD5">
              <w:rPr>
                <w:sz w:val="22"/>
                <w:szCs w:val="22"/>
                <w:lang w:eastAsia="en-US"/>
              </w:rPr>
              <w:t>Набережная, 67</w:t>
            </w:r>
          </w:p>
          <w:p w:rsidR="00734DD5" w:rsidRPr="00734DD5" w:rsidRDefault="00734DD5" w:rsidP="00734DD5">
            <w:pPr>
              <w:jc w:val="center"/>
              <w:rPr>
                <w:sz w:val="22"/>
                <w:szCs w:val="22"/>
                <w:lang w:eastAsia="en-US"/>
              </w:rPr>
            </w:pPr>
            <w:r w:rsidRPr="00734DD5">
              <w:rPr>
                <w:sz w:val="22"/>
                <w:szCs w:val="22"/>
                <w:lang w:eastAsia="en-US"/>
              </w:rPr>
              <w:t>86:17:0010208:297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0,3531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Земельный 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0,05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г. Когалым, улица </w:t>
            </w:r>
            <w:r w:rsidRPr="00734DD5">
              <w:rPr>
                <w:sz w:val="22"/>
                <w:szCs w:val="22"/>
                <w:lang w:eastAsia="en-US"/>
              </w:rPr>
              <w:t>Набережная, 77/1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sz w:val="22"/>
                <w:szCs w:val="22"/>
                <w:lang w:eastAsia="en-US"/>
              </w:rPr>
              <w:t>86:17:0010205:408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0,4907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Земельный 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0,02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г. Когалым, улица </w:t>
            </w:r>
            <w:r w:rsidRPr="00734DD5">
              <w:rPr>
                <w:sz w:val="22"/>
                <w:szCs w:val="22"/>
                <w:lang w:eastAsia="en-US"/>
              </w:rPr>
              <w:t>Нефтяников, 63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sz w:val="22"/>
                <w:szCs w:val="22"/>
                <w:lang w:eastAsia="en-US"/>
              </w:rPr>
              <w:t>86:17:0010211:383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0,4829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Земельный 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0,02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г. Когалым, улица </w:t>
            </w:r>
            <w:r w:rsidRPr="00734DD5">
              <w:rPr>
                <w:sz w:val="22"/>
                <w:szCs w:val="22"/>
                <w:lang w:eastAsia="en-US"/>
              </w:rPr>
              <w:t>Набережная, 55А</w:t>
            </w: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 86:17:0010210:769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0,2965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Земельный 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0,02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г. Когалым, улица </w:t>
            </w:r>
            <w:r w:rsidRPr="00734DD5">
              <w:rPr>
                <w:sz w:val="22"/>
                <w:szCs w:val="22"/>
                <w:lang w:eastAsia="en-US"/>
              </w:rPr>
              <w:t>Набережная, 53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sz w:val="22"/>
                <w:szCs w:val="22"/>
                <w:lang w:eastAsia="en-US"/>
              </w:rPr>
              <w:t>86:17:0010210:770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0,4041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Земельный 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0,07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г. Когалым, улица </w:t>
            </w:r>
            <w:r w:rsidRPr="00734DD5">
              <w:rPr>
                <w:sz w:val="22"/>
                <w:szCs w:val="22"/>
                <w:lang w:eastAsia="en-US"/>
              </w:rPr>
              <w:t>Набережная, 253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86:17:0010210:771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0,3576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малоэтажная многоквартирная жилая застройка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Земельный участок не обеспечен инженерной инфраструктурой.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0,07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4DD5">
              <w:rPr>
                <w:rFonts w:eastAsia="Calibri" w:cs="Calibri"/>
                <w:sz w:val="22"/>
                <w:szCs w:val="22"/>
                <w:lang w:eastAsia="en-US"/>
              </w:rPr>
              <w:t>г.Когалым, ул. Центральная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="Calibri" w:cs="Calibri"/>
                <w:sz w:val="22"/>
                <w:szCs w:val="22"/>
                <w:lang w:eastAsia="en-US"/>
              </w:rPr>
              <w:t>86:17:0010614:17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1,0119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</w:rPr>
              <w:t>Земли населенных пунктов, производственная деятельность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Водоснабжение: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Возможность подключения имеется, точка подключения – водовод, давление в сети 3,6 кгс/см2, ориентировочное расстояние до точки подключения 2000 м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Теплоснабжение:</w:t>
            </w:r>
          </w:p>
        </w:tc>
      </w:tr>
    </w:tbl>
    <w:p w:rsidR="00734DD5" w:rsidRPr="00734DD5" w:rsidRDefault="00734DD5" w:rsidP="00734DD5">
      <w:pPr>
        <w:jc w:val="center"/>
        <w:rPr>
          <w:color w:val="000000"/>
          <w:sz w:val="22"/>
          <w:szCs w:val="22"/>
        </w:rPr>
        <w:sectPr w:rsidR="00734DD5" w:rsidRPr="00734DD5" w:rsidSect="009F2C5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6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761"/>
        <w:gridCol w:w="1417"/>
        <w:gridCol w:w="3402"/>
        <w:gridCol w:w="7588"/>
      </w:tblGrid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Возможность подключения к системе теплоснабжения имеется, точка подключения – теплосеть по улице Центральная, ориентировочное расстояние до точки подключения 240-250 м., диаметр в точке подключения ДУ 114, давление в сети 5 кг/см2;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Электроснабжение: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Точка присоединения – ПС «Инга», источник энергоснабжения: ПС-35/6КВ № 31, точка подключения – ВЛ-6КВ ф.31-09 оп.№ 14, проектом предусмотреть строительство отпаечной ВЛ-6КВ с установкой КТП-6/0,4 КВ, расстояние от точки присоединения до ЗУ объекта – ориентировочно 500 м.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0,4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г.Когалым, ул. Центральная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86:17:0010614:7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0,4474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производственная деятельность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Водоснабжение: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Размер (диаметр) водопровода - 200 мм. Давление - 3,6 кгс/см2 (при тушении пожаров - до 5,0 кгс/см2). Резервная мощность - 11,9 тыс м3/сут (на конец 2021 г.). Расстояние до ближайшей точки подключения - 2000 м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Теплоснабжение: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Возможность подключения имеется. Схема присоединения: отопительная система - зависимая, обязательная установка АИТП. Располагаемый напор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 точке присоединения: 5 кг/см2. Диаметр в точке подключения ДУ 114. Ориентировочное расстояние до точки подключения 100-120 м Электроснабжение: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Источник электроэнергии: КТП № 233 (конус-плюс). Точка присоединения - ПС 35/6 кВ «Инга». Точка подключения - РУ-0,4 кВ. Источник электроснабжения- ПС-35/6 кВ № 31. Расстояние до ближайшей точки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 xml:space="preserve">подключения: ориентировочно 50 м. 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0,01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4D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г.Когалым, ул. Центральная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86:17:0010614:13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0,3489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производственная деятельность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Водоснабжение: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Размер (диаметр) водопровода - 200 мм. Давление - 3,6 кгс/см2 (при тушении пожаров - до 5,0 кгс/см2). Резервная мощность - 11,9 тыс м3/сут (на конец 2021г.). Расстояние до ближайшей точки подключения - 1900 м.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Теплоснабжение: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Используемая мощность 2,53330 Гкал/ч. Свободная мощность 2,53330 Гкал/ч</w:t>
            </w:r>
          </w:p>
        </w:tc>
      </w:tr>
    </w:tbl>
    <w:p w:rsidR="00734DD5" w:rsidRPr="00734DD5" w:rsidRDefault="00734DD5" w:rsidP="00734DD5">
      <w:pPr>
        <w:jc w:val="center"/>
        <w:rPr>
          <w:color w:val="000000"/>
          <w:sz w:val="22"/>
          <w:szCs w:val="22"/>
        </w:rPr>
        <w:sectPr w:rsidR="00734DD5" w:rsidRPr="00734DD5" w:rsidSect="009F2C5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6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761"/>
        <w:gridCol w:w="1417"/>
        <w:gridCol w:w="3402"/>
        <w:gridCol w:w="7588"/>
      </w:tblGrid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Электроснабжение: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Источник электроэнергии: КТП-6/0,4 кВ 400кВа № 232 (СНГС). Точка присоединения - ПС 35/6 кВ «Инга». Точка подключения - ВЛ-6 кВ Ф.31-09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Источник электроснабжения - ПС-35/6 кВ № 31. Ориентировочная стоимость подключения: определяется договором технологического присоединения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0,29 км.</w:t>
            </w:r>
          </w:p>
        </w:tc>
      </w:tr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34D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734DD5">
              <w:rPr>
                <w:rFonts w:eastAsia="Calibri" w:cs="Calibri"/>
                <w:sz w:val="22"/>
                <w:szCs w:val="22"/>
                <w:lang w:eastAsia="en-US"/>
              </w:rPr>
              <w:t>г.Когалым, ул. Повховское шоссе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="Calibri" w:cs="Calibri"/>
                <w:sz w:val="22"/>
                <w:szCs w:val="22"/>
                <w:lang w:eastAsia="en-US"/>
              </w:rPr>
              <w:t>86:17:0010603:248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</w:rPr>
              <w:t>Земли населенных пунктов, предпринимательство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Водоснабжение: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Размер (диаметр) водопровода - 300 мм. Давление - 3,6 кгс/см2 (при тушении пожаров - до 5,0 кгс/см2). Резервная мощность - 11,9 тыс м3/сут (на конец 2021 г.). Расстояние до ближайшей точки подключения - 300 м.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Теплоснабжение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Возможность подключения имеется. Схема присоединения: отопительная система - зависимая, обязательная установка АИТП. Располагаемый напор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 точке присоединения: 5 кг/см2. Диаметр в точке подключения ДУ 114 Ориентировочное расстояние до точки подключения 300 м.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Электроснабжение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 xml:space="preserve">Источник электроэнергии: КТП Точка присоединения - ПС 35/6 кВ «Инга». </w:t>
            </w:r>
            <w:r w:rsidRPr="00734DD5">
              <w:rPr>
                <w:color w:val="000000"/>
                <w:sz w:val="22"/>
                <w:szCs w:val="22"/>
              </w:rPr>
              <w:br/>
              <w:t>Точка подключения - РУ-0,4 кВ. Источник электроснабжения - ПС-35/6 кВ №31. Расстояние до ближайшей точки подключения: ориентировочно 300 м.</w:t>
            </w:r>
            <w:r w:rsidRPr="00734DD5">
              <w:rPr>
                <w:color w:val="000000"/>
                <w:sz w:val="22"/>
                <w:szCs w:val="22"/>
              </w:rPr>
              <w:br/>
              <w:t>Стоимость подключения определяется договором технологического присоединения.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Газоснабжение: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Размер (диаметр) газопровода 114 мм Давление - 0,3Мпа Расстояние до ближайшей точки подключения- 0,2км.</w:t>
            </w: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0,05 км.</w:t>
            </w:r>
          </w:p>
        </w:tc>
      </w:tr>
    </w:tbl>
    <w:p w:rsidR="00734DD5" w:rsidRPr="00734DD5" w:rsidRDefault="00734DD5" w:rsidP="00734DD5">
      <w:pPr>
        <w:jc w:val="center"/>
        <w:rPr>
          <w:color w:val="000000"/>
          <w:sz w:val="22"/>
          <w:szCs w:val="22"/>
        </w:rPr>
        <w:sectPr w:rsidR="00734DD5" w:rsidRPr="00734DD5" w:rsidSect="009F2C5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6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2761"/>
        <w:gridCol w:w="1417"/>
        <w:gridCol w:w="3402"/>
        <w:gridCol w:w="7588"/>
      </w:tblGrid>
      <w:tr w:rsidR="00734DD5" w:rsidRPr="00734DD5" w:rsidTr="000513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>г.Когалым, ул. Центральная</w:t>
            </w:r>
          </w:p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86:17:0010608:399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34DD5">
              <w:rPr>
                <w:rFonts w:eastAsiaTheme="minorHAnsi"/>
                <w:sz w:val="22"/>
                <w:szCs w:val="22"/>
                <w:lang w:eastAsia="en-US"/>
              </w:rPr>
              <w:t xml:space="preserve">13,8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Земли населенных пунктов, сельскохозяйственное использование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Теплоснабжение: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Возможность подключения к системе теплоснабжения отсутствует,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Электроснабжение: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Точка присоединения – ПС «Инга», источник энергоснабжения: ПС-35/6КВ № 31, точка подключения – ВЛ-6КВ ф.31-04 оп. № 52 ЛР-7, проектом предусмотреть строительство КТП-6/0,4 КВ, расстояние от точки присоединения до ЗУ объекта – ориентировочно 5 м.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Водоснабжение: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Возможность подключения имеется. Схема присоединения: отопительная система - зависимая, обязательная установка АИТП. Располагаемый напор в точке присоединения: Р1=6,0 КГС/СМ2, Р2=4,2 КГС/СМ2.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Суммарная нагрузка узла учета тепловой энергии -1198 квт</w:t>
            </w: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10"/>
                <w:szCs w:val="10"/>
              </w:rPr>
            </w:pPr>
          </w:p>
          <w:p w:rsidR="00734DD5" w:rsidRPr="00734DD5" w:rsidRDefault="00734DD5" w:rsidP="00734DD5">
            <w:pPr>
              <w:ind w:right="568"/>
              <w:jc w:val="center"/>
              <w:rPr>
                <w:color w:val="000000"/>
                <w:sz w:val="22"/>
                <w:szCs w:val="22"/>
              </w:rPr>
            </w:pPr>
            <w:r w:rsidRPr="00734DD5">
              <w:rPr>
                <w:color w:val="000000"/>
                <w:sz w:val="22"/>
                <w:szCs w:val="22"/>
              </w:rPr>
              <w:t>Транспортная инфраструктура: расстояние до автодороги с твердым покрытием 0,07 км.</w:t>
            </w:r>
          </w:p>
        </w:tc>
      </w:tr>
    </w:tbl>
    <w:p w:rsidR="009F761D" w:rsidRPr="001227F3" w:rsidRDefault="009F761D" w:rsidP="001227F3">
      <w:bookmarkStart w:id="2" w:name="_GoBack"/>
      <w:bookmarkEnd w:id="2"/>
    </w:p>
    <w:sectPr w:rsidR="009F761D" w:rsidRPr="001227F3" w:rsidSect="00734DD5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67FD5"/>
    <w:rsid w:val="000A3C62"/>
    <w:rsid w:val="000E1877"/>
    <w:rsid w:val="0010056F"/>
    <w:rsid w:val="001227F3"/>
    <w:rsid w:val="0017032D"/>
    <w:rsid w:val="00187AF6"/>
    <w:rsid w:val="00190158"/>
    <w:rsid w:val="00190243"/>
    <w:rsid w:val="001A409A"/>
    <w:rsid w:val="001E3A18"/>
    <w:rsid w:val="00230A0E"/>
    <w:rsid w:val="00261100"/>
    <w:rsid w:val="002A312E"/>
    <w:rsid w:val="002B2CFD"/>
    <w:rsid w:val="002E0E96"/>
    <w:rsid w:val="0030533E"/>
    <w:rsid w:val="00323F25"/>
    <w:rsid w:val="00346CE4"/>
    <w:rsid w:val="00356EC7"/>
    <w:rsid w:val="0037578E"/>
    <w:rsid w:val="004356D1"/>
    <w:rsid w:val="00486133"/>
    <w:rsid w:val="004A4A41"/>
    <w:rsid w:val="004E4E34"/>
    <w:rsid w:val="0052017A"/>
    <w:rsid w:val="00574D70"/>
    <w:rsid w:val="006B5BDC"/>
    <w:rsid w:val="006E3A3C"/>
    <w:rsid w:val="007111ED"/>
    <w:rsid w:val="00734DD5"/>
    <w:rsid w:val="00736EDE"/>
    <w:rsid w:val="007450E8"/>
    <w:rsid w:val="0076000F"/>
    <w:rsid w:val="007622D6"/>
    <w:rsid w:val="00765D06"/>
    <w:rsid w:val="007670EB"/>
    <w:rsid w:val="0079533A"/>
    <w:rsid w:val="00833223"/>
    <w:rsid w:val="008A3B08"/>
    <w:rsid w:val="008E1E59"/>
    <w:rsid w:val="00967FF3"/>
    <w:rsid w:val="009B5D58"/>
    <w:rsid w:val="009F761D"/>
    <w:rsid w:val="00A07B50"/>
    <w:rsid w:val="00A07D90"/>
    <w:rsid w:val="00A50EFB"/>
    <w:rsid w:val="00A53E0A"/>
    <w:rsid w:val="00A72479"/>
    <w:rsid w:val="00A87637"/>
    <w:rsid w:val="00A938A0"/>
    <w:rsid w:val="00AE04C1"/>
    <w:rsid w:val="00BC4880"/>
    <w:rsid w:val="00C344AE"/>
    <w:rsid w:val="00C63A4F"/>
    <w:rsid w:val="00C95281"/>
    <w:rsid w:val="00CB3B8B"/>
    <w:rsid w:val="00CB7507"/>
    <w:rsid w:val="00CF6DB5"/>
    <w:rsid w:val="00D10305"/>
    <w:rsid w:val="00D31B10"/>
    <w:rsid w:val="00DA05DB"/>
    <w:rsid w:val="00DD212E"/>
    <w:rsid w:val="00DF6939"/>
    <w:rsid w:val="00EB4585"/>
    <w:rsid w:val="00EC4B92"/>
    <w:rsid w:val="00FA7DE9"/>
    <w:rsid w:val="00FB7DC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356EC7"/>
    <w:rPr>
      <w:sz w:val="24"/>
      <w:szCs w:val="24"/>
    </w:rPr>
  </w:style>
  <w:style w:type="character" w:customStyle="1" w:styleId="a6">
    <w:name w:val="Обычный (веб) Знак"/>
    <w:link w:val="a5"/>
    <w:rsid w:val="00356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2023-04-14T11:09:00Z</dcterms:created>
  <dcterms:modified xsi:type="dcterms:W3CDTF">2023-04-14T11:10:00Z</dcterms:modified>
</cp:coreProperties>
</file>