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D0" w:rsidRPr="00CC672E" w:rsidRDefault="00B227D0" w:rsidP="00B227D0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pacing w:val="-6"/>
          <w:sz w:val="26"/>
          <w:szCs w:val="26"/>
          <w:lang w:eastAsia="en-US"/>
        </w:rPr>
      </w:pPr>
      <w:bookmarkStart w:id="0" w:name="_Toc100846828"/>
      <w:r w:rsidRPr="00CC672E">
        <w:rPr>
          <w:spacing w:val="-6"/>
          <w:sz w:val="26"/>
          <w:szCs w:val="26"/>
          <w:lang w:eastAsia="en-US"/>
        </w:rPr>
        <w:t>2.3. Инвестиции в основной капитал, стимулирование инвестиционного развития</w:t>
      </w:r>
      <w:bookmarkEnd w:id="0"/>
    </w:p>
    <w:p w:rsidR="00B227D0" w:rsidRPr="00FC3275" w:rsidRDefault="00B227D0" w:rsidP="00B227D0">
      <w:pPr>
        <w:ind w:firstLine="709"/>
        <w:jc w:val="both"/>
        <w:rPr>
          <w:rFonts w:eastAsiaTheme="minorHAnsi" w:cstheme="minorBidi"/>
          <w:szCs w:val="26"/>
          <w:highlight w:val="yellow"/>
          <w:lang w:eastAsia="en-US"/>
        </w:rPr>
      </w:pPr>
    </w:p>
    <w:p w:rsidR="00B227D0" w:rsidRPr="00F16886" w:rsidRDefault="00B227D0" w:rsidP="00B227D0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F16886">
        <w:rPr>
          <w:rFonts w:eastAsiaTheme="minorHAnsi" w:cstheme="minorBidi"/>
          <w:sz w:val="26"/>
          <w:szCs w:val="26"/>
          <w:lang w:eastAsia="en-US"/>
        </w:rPr>
        <w:t>Инвестиционная политика города Когалыма представляет собой совокупность мер по активизации инвестиционного процесса для устойчивого социально-экономического развития города, основной целью которого является повышение благосостояния его жителей.</w:t>
      </w:r>
    </w:p>
    <w:p w:rsidR="00B227D0" w:rsidRPr="00026BE2" w:rsidRDefault="00B227D0" w:rsidP="00B227D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16886">
        <w:rPr>
          <w:rFonts w:eastAsiaTheme="minorHAnsi" w:cstheme="minorBidi"/>
          <w:sz w:val="26"/>
          <w:szCs w:val="26"/>
          <w:lang w:eastAsia="en-US"/>
        </w:rPr>
        <w:t xml:space="preserve">Для улучшения информированности и развития предпринимательства, облегчения доступа инвесторов к инвестиционным проектам города Когалыма и мерам муниципальной поддержки инвестиционной и предпринимательской деятельности, а также доступа к информации о мерах поддержки, реализуемой Правительством Ханты-Мансийского автономного округа – Югры, инфраструктурными организациями автономного округа, на Инвестиционном портале </w:t>
      </w:r>
      <w:r w:rsidRPr="00026BE2">
        <w:rPr>
          <w:rFonts w:eastAsiaTheme="minorHAnsi"/>
          <w:sz w:val="26"/>
          <w:szCs w:val="26"/>
          <w:lang w:eastAsia="en-US"/>
        </w:rPr>
        <w:t xml:space="preserve">города Когалыма </w:t>
      </w:r>
      <w:r w:rsidRPr="00026BE2">
        <w:rPr>
          <w:sz w:val="26"/>
          <w:szCs w:val="26"/>
        </w:rPr>
        <w:t xml:space="preserve">размещена вся необходимая информация, актуализируется содержательное наполнение Инвестиционного портала </w:t>
      </w:r>
      <w:r w:rsidRPr="00026BE2">
        <w:rPr>
          <w:rFonts w:eastAsiaTheme="minorHAnsi"/>
          <w:sz w:val="26"/>
          <w:szCs w:val="26"/>
          <w:lang w:eastAsia="en-US"/>
        </w:rPr>
        <w:t>(</w:t>
      </w:r>
      <w:hyperlink r:id="rId4" w:history="1">
        <w:r w:rsidRPr="00970133">
          <w:rPr>
            <w:rStyle w:val="a5"/>
            <w:sz w:val="26"/>
            <w:szCs w:val="26"/>
          </w:rPr>
          <w:t>https://invest.admkogalym.ru/</w:t>
        </w:r>
      </w:hyperlink>
      <w:r w:rsidRPr="00026BE2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227D0" w:rsidRPr="00F16886" w:rsidRDefault="00B227D0" w:rsidP="00B227D0">
      <w:pPr>
        <w:ind w:firstLine="708"/>
        <w:jc w:val="both"/>
        <w:rPr>
          <w:rFonts w:cstheme="minorBidi"/>
          <w:sz w:val="26"/>
          <w:szCs w:val="26"/>
        </w:rPr>
      </w:pPr>
      <w:r w:rsidRPr="00026BE2">
        <w:rPr>
          <w:sz w:val="26"/>
          <w:szCs w:val="26"/>
        </w:rPr>
        <w:t>Кроме этого, сведения</w:t>
      </w:r>
      <w:r w:rsidRPr="00F16886">
        <w:rPr>
          <w:rFonts w:cstheme="minorBidi"/>
          <w:sz w:val="26"/>
          <w:szCs w:val="26"/>
        </w:rPr>
        <w:t xml:space="preserve"> об инвестиционном потенциале города Когалыма размещены на Инвестиционной карте Югры (</w:t>
      </w:r>
      <w:hyperlink r:id="rId5" w:history="1">
        <w:r w:rsidRPr="00F16886">
          <w:rPr>
            <w:rStyle w:val="a5"/>
            <w:sz w:val="26"/>
            <w:szCs w:val="26"/>
          </w:rPr>
          <w:t>Инвестиционная карта Югры</w:t>
        </w:r>
      </w:hyperlink>
      <w:r w:rsidRPr="00F16886">
        <w:rPr>
          <w:rFonts w:cstheme="minorBidi"/>
          <w:sz w:val="26"/>
          <w:szCs w:val="26"/>
        </w:rPr>
        <w:t>), Инвестиционном портале (</w:t>
      </w:r>
      <w:hyperlink r:id="rId6" w:history="1">
        <w:r w:rsidRPr="00F16886">
          <w:rPr>
            <w:rFonts w:cstheme="minorBidi"/>
            <w:sz w:val="26"/>
            <w:szCs w:val="26"/>
            <w:u w:val="single"/>
          </w:rPr>
          <w:t>http://investugra.ru</w:t>
        </w:r>
      </w:hyperlink>
      <w:r w:rsidRPr="00F16886">
        <w:rPr>
          <w:rFonts w:cstheme="minorBidi"/>
          <w:sz w:val="26"/>
          <w:szCs w:val="26"/>
        </w:rPr>
        <w:t>) и Интерактивной карте промышленности ХМАО-Югры (</w:t>
      </w:r>
      <w:hyperlink r:id="rId7" w:history="1">
        <w:r w:rsidRPr="00F16886">
          <w:rPr>
            <w:rFonts w:cstheme="minorBidi"/>
            <w:sz w:val="26"/>
            <w:szCs w:val="26"/>
            <w:u w:val="single"/>
          </w:rPr>
          <w:t>Карта промышленности Югры</w:t>
        </w:r>
      </w:hyperlink>
      <w:r w:rsidRPr="00F16886">
        <w:rPr>
          <w:rFonts w:cstheme="minorBidi"/>
          <w:sz w:val="26"/>
          <w:szCs w:val="26"/>
        </w:rPr>
        <w:t>).</w:t>
      </w:r>
    </w:p>
    <w:p w:rsidR="00B227D0" w:rsidRPr="00F16886" w:rsidRDefault="00B227D0" w:rsidP="00B227D0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F16886">
        <w:rPr>
          <w:rFonts w:eastAsiaTheme="minorHAnsi" w:cstheme="minorBidi"/>
          <w:sz w:val="26"/>
          <w:szCs w:val="26"/>
          <w:lang w:eastAsia="en-US"/>
        </w:rPr>
        <w:t>С целью повышения качества условий проживания и коммунального обслуживания в части теплоснабжения, водоснабжения, водоотведения, электроснабжения населения и организаций, в городе Когалыме продолжают реализовываться инвестиционные программы по реконструкции, модернизации и развитию систем теплоснабжения, водоснабжения, водоотведения и электроснабжения города Когалыма:</w:t>
      </w:r>
    </w:p>
    <w:p w:rsidR="00B227D0" w:rsidRPr="00F16886" w:rsidRDefault="00B227D0" w:rsidP="00B227D0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F16886">
        <w:rPr>
          <w:rFonts w:eastAsiaTheme="minorHAnsi" w:cstheme="minorBidi"/>
          <w:sz w:val="26"/>
          <w:szCs w:val="26"/>
          <w:lang w:eastAsia="en-US"/>
        </w:rPr>
        <w:t>- инвестиционная программа ООО «Концессионная Коммунальная Компания» в сфере теплоснабжения на территории города Когалыма на 2024-202</w:t>
      </w:r>
      <w:r>
        <w:rPr>
          <w:rFonts w:eastAsiaTheme="minorHAnsi" w:cstheme="minorBidi"/>
          <w:sz w:val="26"/>
          <w:szCs w:val="26"/>
          <w:lang w:eastAsia="en-US"/>
        </w:rPr>
        <w:t>6</w:t>
      </w:r>
      <w:r w:rsidRPr="00F16886">
        <w:rPr>
          <w:rFonts w:eastAsiaTheme="minorHAnsi" w:cstheme="minorBidi"/>
          <w:sz w:val="26"/>
          <w:szCs w:val="26"/>
          <w:lang w:eastAsia="en-US"/>
        </w:rPr>
        <w:t xml:space="preserve"> годы;</w:t>
      </w:r>
    </w:p>
    <w:p w:rsidR="00B227D0" w:rsidRPr="00F16886" w:rsidRDefault="00B227D0" w:rsidP="00B227D0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F16886">
        <w:rPr>
          <w:rFonts w:eastAsiaTheme="minorHAnsi" w:cstheme="minorBidi"/>
          <w:sz w:val="26"/>
          <w:szCs w:val="26"/>
          <w:lang w:eastAsia="en-US"/>
        </w:rPr>
        <w:t>- инвестиционная программа ООО «</w:t>
      </w:r>
      <w:proofErr w:type="spellStart"/>
      <w:r w:rsidRPr="00F16886">
        <w:rPr>
          <w:rFonts w:eastAsiaTheme="minorHAnsi" w:cstheme="minorBidi"/>
          <w:sz w:val="26"/>
          <w:szCs w:val="26"/>
          <w:lang w:eastAsia="en-US"/>
        </w:rPr>
        <w:t>Горводоканал</w:t>
      </w:r>
      <w:proofErr w:type="spellEnd"/>
      <w:r w:rsidRPr="00F16886">
        <w:rPr>
          <w:rFonts w:eastAsiaTheme="minorHAnsi" w:cstheme="minorBidi"/>
          <w:sz w:val="26"/>
          <w:szCs w:val="26"/>
          <w:lang w:eastAsia="en-US"/>
        </w:rPr>
        <w:t>» по реконструкции, модернизации и развитию систем водоснабжения и водоотведения города Когалыма на 2024-2028 годы;</w:t>
      </w:r>
    </w:p>
    <w:p w:rsidR="00B227D0" w:rsidRPr="00675D92" w:rsidRDefault="00B227D0" w:rsidP="00B227D0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F16886">
        <w:rPr>
          <w:rFonts w:eastAsiaTheme="minorHAnsi" w:cstheme="minorBidi"/>
          <w:sz w:val="26"/>
          <w:szCs w:val="26"/>
          <w:lang w:eastAsia="en-US"/>
        </w:rPr>
        <w:t xml:space="preserve">- инвестиционная программа АО «ЮРЭСК» на период 2023-2027 годов, по модернизации, реконструкции и строительству объектов электросетевого комплекса на </w:t>
      </w:r>
      <w:r w:rsidRPr="00675D92">
        <w:rPr>
          <w:rFonts w:eastAsiaTheme="minorHAnsi" w:cstheme="minorBidi"/>
          <w:sz w:val="26"/>
          <w:szCs w:val="26"/>
          <w:lang w:eastAsia="en-US"/>
        </w:rPr>
        <w:t>территории города Когалыма.</w:t>
      </w:r>
    </w:p>
    <w:p w:rsidR="00B227D0" w:rsidRPr="00675D92" w:rsidRDefault="00B227D0" w:rsidP="00B227D0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675D92">
        <w:rPr>
          <w:rFonts w:eastAsiaTheme="minorHAnsi" w:cstheme="minorBidi"/>
          <w:sz w:val="26"/>
          <w:szCs w:val="26"/>
          <w:lang w:eastAsia="en-US"/>
        </w:rPr>
        <w:t>Источником финансирования мероприятий инвестиционных программ в 2025 году были собственные средства предприятий, бюджет ХМАО-Югры и бюджет города Когалыма.</w:t>
      </w:r>
    </w:p>
    <w:p w:rsidR="00B227D0" w:rsidRPr="00F97E1D" w:rsidRDefault="00B227D0" w:rsidP="00B227D0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8419DD">
        <w:rPr>
          <w:rFonts w:eastAsiaTheme="minorHAnsi" w:cstheme="minorBidi"/>
          <w:sz w:val="26"/>
          <w:szCs w:val="26"/>
          <w:lang w:eastAsia="en-US"/>
        </w:rPr>
        <w:t xml:space="preserve">По состоянию на 01.01.2026 реестр реализуемых в городе инвестиционных проектов включал 17 проектов, в перечень планируемых проектов включены 5 инвестиционных проекта. Информация об указанных проектах </w:t>
      </w:r>
      <w:r w:rsidRPr="00F97E1D">
        <w:rPr>
          <w:rFonts w:eastAsiaTheme="minorHAnsi" w:cstheme="minorBidi"/>
          <w:sz w:val="26"/>
          <w:szCs w:val="26"/>
          <w:lang w:eastAsia="en-US"/>
        </w:rPr>
        <w:t>размещена на Инвестиционном портале города Когалыма.</w:t>
      </w:r>
    </w:p>
    <w:p w:rsidR="00B227D0" w:rsidRPr="00A92E93" w:rsidRDefault="00B227D0" w:rsidP="00B227D0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F97E1D">
        <w:rPr>
          <w:rFonts w:eastAsiaTheme="minorHAnsi" w:cstheme="minorBidi"/>
          <w:sz w:val="26"/>
          <w:szCs w:val="26"/>
          <w:lang w:eastAsia="en-US"/>
        </w:rPr>
        <w:t xml:space="preserve">Для решения стратегической задачи повышения эффективности топливно-энергетического комплекса за счет использования новых технологий и развития </w:t>
      </w:r>
      <w:proofErr w:type="spellStart"/>
      <w:r w:rsidRPr="00F97E1D">
        <w:rPr>
          <w:rFonts w:eastAsiaTheme="minorHAnsi" w:cstheme="minorBidi"/>
          <w:sz w:val="26"/>
          <w:szCs w:val="26"/>
          <w:lang w:eastAsia="en-US"/>
        </w:rPr>
        <w:t>нефтесервиса</w:t>
      </w:r>
      <w:proofErr w:type="spellEnd"/>
      <w:r w:rsidRPr="00F97E1D">
        <w:rPr>
          <w:rFonts w:eastAsiaTheme="minorHAnsi" w:cstheme="minorBidi"/>
          <w:sz w:val="26"/>
          <w:szCs w:val="26"/>
          <w:lang w:eastAsia="en-US"/>
        </w:rPr>
        <w:t xml:space="preserve"> Администрацией города Когалыма, совместно с </w:t>
      </w:r>
      <w:r w:rsidRPr="00A92E93">
        <w:rPr>
          <w:rFonts w:eastAsiaTheme="minorHAnsi" w:cstheme="minorBidi"/>
          <w:sz w:val="26"/>
          <w:szCs w:val="26"/>
          <w:lang w:eastAsia="en-US"/>
        </w:rPr>
        <w:t xml:space="preserve">Фондом развития Югры, ООО «Лукойл – Западная Сибирь», Управляющей компанией «Промышленные парки Югры» проводится работа по созданию и развитию индустриального парка в городе Когалыме. </w:t>
      </w:r>
    </w:p>
    <w:p w:rsidR="00B227D0" w:rsidRPr="00A92E93" w:rsidRDefault="00B227D0" w:rsidP="00B227D0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A92E93">
        <w:rPr>
          <w:rFonts w:eastAsiaTheme="minorHAnsi" w:cstheme="minorBidi"/>
          <w:sz w:val="26"/>
          <w:szCs w:val="26"/>
          <w:lang w:eastAsia="en-US"/>
        </w:rPr>
        <w:lastRenderedPageBreak/>
        <w:t xml:space="preserve">23.07.2024 состоялось официальное открытие производства первого резидента Парка ООО «Максима </w:t>
      </w:r>
      <w:proofErr w:type="spellStart"/>
      <w:r w:rsidRPr="00A92E93">
        <w:rPr>
          <w:rFonts w:eastAsiaTheme="minorHAnsi" w:cstheme="minorBidi"/>
          <w:sz w:val="26"/>
          <w:szCs w:val="26"/>
          <w:lang w:eastAsia="en-US"/>
        </w:rPr>
        <w:t>Дриллинг</w:t>
      </w:r>
      <w:proofErr w:type="spellEnd"/>
      <w:r w:rsidRPr="00A92E93">
        <w:rPr>
          <w:rFonts w:eastAsiaTheme="minorHAnsi" w:cstheme="minorBidi"/>
          <w:sz w:val="26"/>
          <w:szCs w:val="26"/>
          <w:lang w:eastAsia="en-US"/>
        </w:rPr>
        <w:t xml:space="preserve"> Когалым». Выпускаемая продукция резидента композитные полимерные </w:t>
      </w:r>
      <w:proofErr w:type="spellStart"/>
      <w:r w:rsidRPr="00A92E93">
        <w:rPr>
          <w:rFonts w:eastAsiaTheme="minorHAnsi" w:cstheme="minorBidi"/>
          <w:sz w:val="26"/>
          <w:szCs w:val="26"/>
          <w:lang w:eastAsia="en-US"/>
        </w:rPr>
        <w:t>центраторы</w:t>
      </w:r>
      <w:proofErr w:type="spellEnd"/>
      <w:r w:rsidRPr="00A92E93">
        <w:rPr>
          <w:rFonts w:eastAsiaTheme="minorHAnsi" w:cstheme="minorBidi"/>
          <w:sz w:val="26"/>
          <w:szCs w:val="26"/>
          <w:lang w:eastAsia="en-US"/>
        </w:rPr>
        <w:t>, используемые в строительстве нефтегазовых скважин.</w:t>
      </w:r>
    </w:p>
    <w:p w:rsidR="00B227D0" w:rsidRPr="00A92E93" w:rsidRDefault="00B227D0" w:rsidP="00B227D0">
      <w:pPr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 w:rsidRPr="00A92E93">
        <w:rPr>
          <w:rFonts w:eastAsiaTheme="minorHAnsi" w:cstheme="minorBidi"/>
          <w:sz w:val="26"/>
          <w:szCs w:val="26"/>
          <w:lang w:eastAsia="en-US"/>
        </w:rPr>
        <w:t>Вторым резидентом началось строительство завода полимерных армированных труб (ООО «Когалымский завод полимерных труб») Ввод объекта в эксплуатацию запланирован</w:t>
      </w:r>
      <w:r>
        <w:rPr>
          <w:rFonts w:eastAsiaTheme="minorHAnsi" w:cstheme="minorBidi"/>
          <w:sz w:val="26"/>
          <w:szCs w:val="26"/>
          <w:lang w:eastAsia="en-US"/>
        </w:rPr>
        <w:t xml:space="preserve"> в 2026 году</w:t>
      </w:r>
      <w:r w:rsidRPr="00A92E93">
        <w:rPr>
          <w:rFonts w:eastAsiaTheme="minorHAnsi" w:cstheme="minorBidi"/>
          <w:sz w:val="26"/>
          <w:szCs w:val="26"/>
          <w:lang w:eastAsia="en-US"/>
        </w:rPr>
        <w:t>.</w:t>
      </w:r>
    </w:p>
    <w:p w:rsidR="00B227D0" w:rsidRPr="0059121B" w:rsidRDefault="00B227D0" w:rsidP="00B227D0">
      <w:pPr>
        <w:ind w:firstLine="709"/>
        <w:jc w:val="both"/>
        <w:rPr>
          <w:rFonts w:eastAsiaTheme="minorHAnsi" w:cstheme="minorBidi"/>
          <w:spacing w:val="-6"/>
          <w:sz w:val="26"/>
          <w:szCs w:val="26"/>
          <w:lang w:eastAsia="en-US"/>
        </w:rPr>
      </w:pPr>
      <w:r w:rsidRPr="0059121B">
        <w:rPr>
          <w:rFonts w:eastAsiaTheme="minorHAnsi" w:cstheme="minorBidi"/>
          <w:spacing w:val="-6"/>
          <w:sz w:val="26"/>
          <w:szCs w:val="26"/>
          <w:lang w:eastAsia="en-US"/>
        </w:rPr>
        <w:t xml:space="preserve">В 2025 году были проведены рабочие встречи и выезды на </w:t>
      </w:r>
      <w:proofErr w:type="gramStart"/>
      <w:r w:rsidRPr="0059121B">
        <w:rPr>
          <w:rFonts w:eastAsiaTheme="minorHAnsi" w:cstheme="minorBidi"/>
          <w:spacing w:val="-6"/>
          <w:sz w:val="26"/>
          <w:szCs w:val="26"/>
          <w:lang w:eastAsia="en-US"/>
        </w:rPr>
        <w:t>площадку  Индустриального</w:t>
      </w:r>
      <w:proofErr w:type="gramEnd"/>
      <w:r w:rsidRPr="0059121B">
        <w:rPr>
          <w:rFonts w:eastAsiaTheme="minorHAnsi" w:cstheme="minorBidi"/>
          <w:spacing w:val="-6"/>
          <w:sz w:val="26"/>
          <w:szCs w:val="26"/>
          <w:lang w:eastAsia="en-US"/>
        </w:rPr>
        <w:t xml:space="preserve"> парка в городе Когалыме.</w:t>
      </w:r>
    </w:p>
    <w:p w:rsidR="00B227D0" w:rsidRPr="0059121B" w:rsidRDefault="00B227D0" w:rsidP="00B227D0">
      <w:pPr>
        <w:ind w:firstLine="708"/>
        <w:jc w:val="both"/>
        <w:rPr>
          <w:rFonts w:cstheme="minorBidi"/>
          <w:sz w:val="26"/>
          <w:szCs w:val="26"/>
        </w:rPr>
      </w:pPr>
      <w:r w:rsidRPr="0059121B">
        <w:rPr>
          <w:rFonts w:cstheme="minorBidi"/>
          <w:sz w:val="26"/>
          <w:szCs w:val="26"/>
        </w:rPr>
        <w:t xml:space="preserve">В течение года проведено 4 заседания Совета по вопросам развития инвестиционной деятельности в городе Когалыме (далее – Совет). </w:t>
      </w:r>
    </w:p>
    <w:p w:rsidR="00B227D0" w:rsidRDefault="00B227D0" w:rsidP="00B227D0">
      <w:pPr>
        <w:ind w:firstLine="708"/>
        <w:jc w:val="both"/>
        <w:rPr>
          <w:rFonts w:cstheme="minorBidi"/>
          <w:spacing w:val="-6"/>
          <w:sz w:val="26"/>
          <w:szCs w:val="26"/>
        </w:rPr>
      </w:pPr>
      <w:r w:rsidRPr="0059121B">
        <w:rPr>
          <w:rFonts w:cstheme="minorBidi"/>
          <w:sz w:val="26"/>
          <w:szCs w:val="26"/>
        </w:rPr>
        <w:t xml:space="preserve">Очные заседания Совета транслируются в сеть «Интернет» на канале Администрации города Когалыма на </w:t>
      </w:r>
      <w:proofErr w:type="spellStart"/>
      <w:r w:rsidRPr="0059121B">
        <w:rPr>
          <w:rFonts w:cstheme="minorBidi"/>
          <w:sz w:val="26"/>
          <w:szCs w:val="26"/>
        </w:rPr>
        <w:t>видеохостинге</w:t>
      </w:r>
      <w:proofErr w:type="spellEnd"/>
      <w:r w:rsidRPr="0059121B">
        <w:rPr>
          <w:rFonts w:cstheme="minorBidi"/>
          <w:sz w:val="26"/>
          <w:szCs w:val="26"/>
        </w:rPr>
        <w:t xml:space="preserve"> «</w:t>
      </w:r>
      <w:proofErr w:type="spellStart"/>
      <w:r w:rsidRPr="0059121B">
        <w:rPr>
          <w:rFonts w:cstheme="minorBidi"/>
          <w:sz w:val="26"/>
          <w:szCs w:val="26"/>
          <w:lang w:val="en-US"/>
        </w:rPr>
        <w:t>Rutube</w:t>
      </w:r>
      <w:proofErr w:type="spellEnd"/>
      <w:r w:rsidRPr="0059121B">
        <w:rPr>
          <w:rFonts w:cstheme="minorBidi"/>
          <w:sz w:val="26"/>
          <w:szCs w:val="26"/>
        </w:rPr>
        <w:t xml:space="preserve">» с последующим размещением записей на Инвестиционном портале города Когалыма </w:t>
      </w:r>
      <w:r w:rsidRPr="0059121B">
        <w:rPr>
          <w:rFonts w:eastAsiaTheme="minorHAnsi" w:cstheme="minorBidi"/>
          <w:sz w:val="26"/>
          <w:szCs w:val="26"/>
          <w:lang w:eastAsia="en-US"/>
        </w:rPr>
        <w:t>(</w:t>
      </w:r>
      <w:hyperlink r:id="rId8" w:history="1">
        <w:r w:rsidRPr="0059121B">
          <w:rPr>
            <w:rStyle w:val="a5"/>
            <w:rFonts w:eastAsiaTheme="minorHAnsi" w:cstheme="minorBidi"/>
            <w:sz w:val="26"/>
            <w:szCs w:val="26"/>
            <w:lang w:eastAsia="en-US"/>
          </w:rPr>
          <w:t>Видеотрансляция заседаний</w:t>
        </w:r>
      </w:hyperlink>
      <w:hyperlink r:id="rId9" w:history="1">
        <w:r w:rsidRPr="0059121B">
          <w:rPr>
            <w:rFonts w:cstheme="minorBidi"/>
            <w:spacing w:val="-6"/>
            <w:sz w:val="26"/>
            <w:szCs w:val="26"/>
            <w:u w:val="single"/>
          </w:rPr>
          <w:t>)</w:t>
        </w:r>
      </w:hyperlink>
      <w:r w:rsidRPr="0059121B">
        <w:rPr>
          <w:rFonts w:cstheme="minorBidi"/>
          <w:spacing w:val="-6"/>
          <w:sz w:val="26"/>
          <w:szCs w:val="26"/>
        </w:rPr>
        <w:t>.</w:t>
      </w:r>
    </w:p>
    <w:p w:rsidR="00B227D0" w:rsidRPr="007D14FC" w:rsidRDefault="00B227D0" w:rsidP="00B227D0">
      <w:pPr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Город </w:t>
      </w:r>
      <w:r w:rsidRPr="007D14FC">
        <w:rPr>
          <w:rFonts w:eastAsia="Calibri"/>
          <w:sz w:val="26"/>
          <w:szCs w:val="26"/>
        </w:rPr>
        <w:t>Когалым вош</w:t>
      </w:r>
      <w:r>
        <w:rPr>
          <w:rFonts w:eastAsia="Calibri"/>
          <w:sz w:val="26"/>
          <w:szCs w:val="26"/>
        </w:rPr>
        <w:t>е</w:t>
      </w:r>
      <w:r w:rsidRPr="007D14FC">
        <w:rPr>
          <w:rFonts w:eastAsia="Calibri"/>
          <w:sz w:val="26"/>
          <w:szCs w:val="26"/>
        </w:rPr>
        <w:t xml:space="preserve">л в число 12 опорных населенных пунктов Югры в которых будут разработаны мастер-планы. Об этом в своём ежегодном послании заявил губернатор Югры Руслан </w:t>
      </w:r>
      <w:proofErr w:type="spellStart"/>
      <w:r w:rsidRPr="007D14FC">
        <w:rPr>
          <w:rFonts w:eastAsia="Calibri"/>
          <w:sz w:val="26"/>
          <w:szCs w:val="26"/>
        </w:rPr>
        <w:t>Кухарук</w:t>
      </w:r>
      <w:proofErr w:type="spellEnd"/>
      <w:r w:rsidRPr="007D14FC">
        <w:rPr>
          <w:rFonts w:eastAsia="Calibri"/>
          <w:sz w:val="26"/>
          <w:szCs w:val="26"/>
        </w:rPr>
        <w:t>.</w:t>
      </w:r>
    </w:p>
    <w:p w:rsidR="00B227D0" w:rsidRPr="007D14FC" w:rsidRDefault="00B227D0" w:rsidP="00B227D0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7D14FC">
        <w:rPr>
          <w:rFonts w:eastAsia="Calibri"/>
          <w:sz w:val="26"/>
          <w:szCs w:val="26"/>
        </w:rPr>
        <w:t>Мастер-план — комплексный документ стратегического планирования, который определяет стратегическое видение и детальный план развития конкретной территории.</w:t>
      </w:r>
    </w:p>
    <w:p w:rsidR="00B227D0" w:rsidRPr="007D14FC" w:rsidRDefault="00B227D0" w:rsidP="00B227D0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7D14FC">
        <w:rPr>
          <w:rFonts w:eastAsia="Calibri"/>
          <w:sz w:val="26"/>
          <w:szCs w:val="26"/>
        </w:rPr>
        <w:t>Мастер-план охватывает широкий спектр аспектов: землепользование, инфраструктуру, архитектуру, ландшафтный дизайн и другие.</w:t>
      </w:r>
    </w:p>
    <w:p w:rsidR="00B227D0" w:rsidRPr="007D14FC" w:rsidRDefault="00B227D0" w:rsidP="00B227D0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7D14FC">
        <w:rPr>
          <w:rFonts w:eastAsia="Calibri"/>
          <w:sz w:val="26"/>
          <w:szCs w:val="26"/>
        </w:rPr>
        <w:t>Создание мастер-плана состоит из 2-х этапов:</w:t>
      </w:r>
    </w:p>
    <w:p w:rsidR="00B227D0" w:rsidRPr="007D14FC" w:rsidRDefault="00B227D0" w:rsidP="00B227D0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7D14FC">
        <w:rPr>
          <w:rFonts w:eastAsia="Calibri"/>
          <w:sz w:val="26"/>
          <w:szCs w:val="26"/>
        </w:rPr>
        <w:t>1 этап – комплексный анализ территории;</w:t>
      </w:r>
    </w:p>
    <w:p w:rsidR="00B227D0" w:rsidRPr="007D14FC" w:rsidRDefault="00B227D0" w:rsidP="00B227D0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7D14FC">
        <w:rPr>
          <w:rFonts w:eastAsia="Calibri"/>
          <w:sz w:val="26"/>
          <w:szCs w:val="26"/>
        </w:rPr>
        <w:t>2 этап – формирование предложений по комплексному развитию территории.</w:t>
      </w:r>
    </w:p>
    <w:p w:rsidR="00B227D0" w:rsidRDefault="00B227D0" w:rsidP="00B227D0">
      <w:pPr>
        <w:ind w:firstLine="708"/>
        <w:jc w:val="both"/>
        <w:rPr>
          <w:rFonts w:cstheme="minorBidi"/>
          <w:spacing w:val="-6"/>
          <w:sz w:val="26"/>
          <w:szCs w:val="26"/>
        </w:rPr>
      </w:pPr>
    </w:p>
    <w:p w:rsidR="00B227D0" w:rsidRPr="00360C0A" w:rsidRDefault="00B227D0" w:rsidP="00B227D0">
      <w:pPr>
        <w:ind w:firstLine="708"/>
        <w:jc w:val="both"/>
        <w:rPr>
          <w:spacing w:val="-6"/>
          <w:sz w:val="26"/>
          <w:szCs w:val="26"/>
          <w:lang w:eastAsia="en-US"/>
        </w:rPr>
      </w:pPr>
      <w:r w:rsidRPr="00360C0A">
        <w:rPr>
          <w:spacing w:val="-6"/>
          <w:sz w:val="26"/>
          <w:szCs w:val="26"/>
          <w:lang w:eastAsia="en-US"/>
        </w:rPr>
        <w:t>Администрация города Когалыма в 2025 году участвовала в реализации в 13 региональных проектах по трём направлениям:</w:t>
      </w:r>
    </w:p>
    <w:p w:rsidR="00B227D0" w:rsidRPr="00360C0A" w:rsidRDefault="00B227D0" w:rsidP="00B227D0">
      <w:pPr>
        <w:ind w:firstLine="708"/>
        <w:jc w:val="both"/>
        <w:rPr>
          <w:spacing w:val="-6"/>
          <w:sz w:val="26"/>
          <w:szCs w:val="26"/>
          <w:lang w:eastAsia="en-US"/>
        </w:rPr>
      </w:pPr>
      <w:r w:rsidRPr="00360C0A">
        <w:rPr>
          <w:spacing w:val="-6"/>
          <w:sz w:val="26"/>
          <w:szCs w:val="26"/>
          <w:lang w:eastAsia="en-US"/>
        </w:rPr>
        <w:t xml:space="preserve">1. Региональные проекты, направленные на достижение показателей федеральных проектов, не входящих в состав национальных проектов </w:t>
      </w:r>
      <w:r w:rsidRPr="00360C0A">
        <w:rPr>
          <w:rFonts w:eastAsia="Calibri"/>
          <w:noProof/>
          <w:spacing w:val="-6"/>
          <w:sz w:val="26"/>
          <w:szCs w:val="26"/>
          <w:highlight w:val="red"/>
        </w:rPr>
        <w:drawing>
          <wp:anchor distT="0" distB="0" distL="114300" distR="114300" simplePos="0" relativeHeight="251659264" behindDoc="1" locked="0" layoutInCell="1" allowOverlap="1" wp14:anchorId="686A8F0C" wp14:editId="5AFEB67E">
            <wp:simplePos x="0" y="0"/>
            <wp:positionH relativeFrom="margin">
              <wp:posOffset>3766070</wp:posOffset>
            </wp:positionH>
            <wp:positionV relativeFrom="paragraph">
              <wp:posOffset>114646</wp:posOffset>
            </wp:positionV>
            <wp:extent cx="1774101" cy="1322070"/>
            <wp:effectExtent l="114300" t="114300" r="112395" b="144780"/>
            <wp:wrapTight wrapText="bothSides">
              <wp:wrapPolygon edited="0">
                <wp:start x="-1392" y="-1867"/>
                <wp:lineTo x="-1392" y="23654"/>
                <wp:lineTo x="22737" y="23654"/>
                <wp:lineTo x="22737" y="-1867"/>
                <wp:lineTo x="-1392" y="-1867"/>
              </wp:wrapPolygon>
            </wp:wrapTight>
            <wp:docPr id="22" name="Рисунок 22" descr="N:\УИДиРП\1.2 ОТДЕЛ ПУиИ\1. ПРОЕКТНАЯ ДЕЯТЕЛЬНОСТЬ\ДРУГОЕ\ЛОГОТИП НАЦПРОЕКТЫ\Нац_проекты_лого_крас_инверсия_ле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:\УИДиРП\1.2 ОТДЕЛ ПУиИ\1. ПРОЕКТНАЯ ДЕЯТЕЛЬНОСТЬ\ДРУГОЕ\ЛОГОТИП НАЦПРОЕКТЫ\Нац_проекты_лого_крас_инверсия_лев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01" cy="1322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C0A">
        <w:rPr>
          <w:spacing w:val="-6"/>
          <w:sz w:val="26"/>
          <w:szCs w:val="26"/>
          <w:lang w:eastAsia="en-US"/>
        </w:rPr>
        <w:t>(«Сохранение культурного и исторического наследия», «Создание условий для обучения, отдыха и оздоровления детей и молодежи», «Содействие субъектам Российской Федерации в реализации полномочий по - оказанию государственной поддержки гражданам в обеспечении жильем и оплате жилищно-коммунальных услуг»).</w:t>
      </w:r>
    </w:p>
    <w:p w:rsidR="00B227D0" w:rsidRPr="00360C0A" w:rsidRDefault="00B227D0" w:rsidP="00B227D0">
      <w:pPr>
        <w:ind w:firstLine="708"/>
        <w:jc w:val="both"/>
        <w:rPr>
          <w:spacing w:val="-6"/>
          <w:sz w:val="26"/>
          <w:szCs w:val="26"/>
          <w:lang w:eastAsia="en-US"/>
        </w:rPr>
      </w:pPr>
      <w:r w:rsidRPr="00360C0A">
        <w:rPr>
          <w:spacing w:val="-6"/>
          <w:sz w:val="26"/>
          <w:szCs w:val="26"/>
          <w:lang w:eastAsia="en-US"/>
        </w:rPr>
        <w:t>2. Региональные проекты, направленные на достижение целей социально-экономического развития Ханты-Мансийского автономного округа – Югры («Создание (реконструкция) коммунальных объектов», «Строительство (реконструкция) автомобильных дорог общего пользования местного значения»).</w:t>
      </w:r>
    </w:p>
    <w:p w:rsidR="00B227D0" w:rsidRPr="00360C0A" w:rsidRDefault="00B227D0" w:rsidP="00B227D0">
      <w:pPr>
        <w:ind w:firstLine="708"/>
        <w:jc w:val="both"/>
        <w:rPr>
          <w:spacing w:val="-6"/>
          <w:sz w:val="26"/>
          <w:szCs w:val="26"/>
          <w:lang w:eastAsia="en-US"/>
        </w:rPr>
      </w:pPr>
      <w:r w:rsidRPr="00360C0A">
        <w:rPr>
          <w:spacing w:val="-6"/>
          <w:sz w:val="26"/>
          <w:szCs w:val="26"/>
          <w:lang w:eastAsia="en-US"/>
        </w:rPr>
        <w:t>3. Региональные проекты, направленные на достижение целей, показателей и решение задач национальных проектов, разработанных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года»:</w:t>
      </w:r>
    </w:p>
    <w:p w:rsidR="00B227D0" w:rsidRPr="00360C0A" w:rsidRDefault="00B227D0" w:rsidP="00B227D0">
      <w:pPr>
        <w:ind w:firstLine="708"/>
        <w:jc w:val="both"/>
        <w:rPr>
          <w:spacing w:val="-6"/>
          <w:sz w:val="26"/>
          <w:szCs w:val="26"/>
          <w:lang w:eastAsia="en-US"/>
        </w:rPr>
      </w:pPr>
      <w:r w:rsidRPr="00360C0A">
        <w:rPr>
          <w:spacing w:val="-6"/>
          <w:sz w:val="26"/>
          <w:szCs w:val="26"/>
          <w:lang w:eastAsia="en-US"/>
        </w:rPr>
        <w:lastRenderedPageBreak/>
        <w:t>3.1 в рамках национального проекта «Молодежь и дети» («Педагоги и наставники», «Все лучшее детям», «</w:t>
      </w:r>
      <w:proofErr w:type="spellStart"/>
      <w:r w:rsidRPr="00360C0A">
        <w:rPr>
          <w:spacing w:val="-6"/>
          <w:sz w:val="26"/>
          <w:szCs w:val="26"/>
          <w:lang w:eastAsia="en-US"/>
        </w:rPr>
        <w:t>Профессионалитет</w:t>
      </w:r>
      <w:proofErr w:type="spellEnd"/>
      <w:r w:rsidRPr="00360C0A">
        <w:rPr>
          <w:spacing w:val="-6"/>
          <w:sz w:val="26"/>
          <w:szCs w:val="26"/>
          <w:lang w:eastAsia="en-US"/>
        </w:rPr>
        <w:t>», «Мы вместе», «Россия – страна возможностей»);</w:t>
      </w:r>
    </w:p>
    <w:p w:rsidR="00B227D0" w:rsidRPr="00360C0A" w:rsidRDefault="00B227D0" w:rsidP="00B227D0">
      <w:pPr>
        <w:ind w:firstLine="708"/>
        <w:jc w:val="both"/>
        <w:rPr>
          <w:spacing w:val="-6"/>
          <w:sz w:val="26"/>
          <w:szCs w:val="26"/>
          <w:lang w:eastAsia="en-US"/>
        </w:rPr>
      </w:pPr>
      <w:r w:rsidRPr="00360C0A">
        <w:rPr>
          <w:spacing w:val="-6"/>
          <w:sz w:val="26"/>
          <w:szCs w:val="26"/>
          <w:lang w:eastAsia="en-US"/>
        </w:rPr>
        <w:t>3.2. в рамках национального проекта «Семья» («Семейные ценности и инфраструктура культуры»);</w:t>
      </w:r>
    </w:p>
    <w:p w:rsidR="00B227D0" w:rsidRPr="00360C0A" w:rsidRDefault="00B227D0" w:rsidP="00B227D0">
      <w:pPr>
        <w:ind w:firstLine="708"/>
        <w:jc w:val="both"/>
        <w:rPr>
          <w:spacing w:val="-6"/>
          <w:sz w:val="26"/>
          <w:szCs w:val="26"/>
          <w:lang w:eastAsia="en-US"/>
        </w:rPr>
      </w:pPr>
      <w:r w:rsidRPr="00360C0A">
        <w:rPr>
          <w:spacing w:val="-6"/>
          <w:sz w:val="26"/>
          <w:szCs w:val="26"/>
          <w:lang w:eastAsia="en-US"/>
        </w:rPr>
        <w:t>3.3. в рамках национального проекта «Инфраструктура для жизни» («Формирование комфортной городской среды»);</w:t>
      </w:r>
    </w:p>
    <w:p w:rsidR="00B227D0" w:rsidRPr="00360C0A" w:rsidRDefault="00B227D0" w:rsidP="00B227D0">
      <w:pPr>
        <w:ind w:firstLine="709"/>
        <w:jc w:val="both"/>
        <w:rPr>
          <w:spacing w:val="-6"/>
          <w:sz w:val="26"/>
          <w:szCs w:val="26"/>
          <w:highlight w:val="red"/>
          <w:lang w:eastAsia="en-US"/>
        </w:rPr>
      </w:pPr>
      <w:r w:rsidRPr="00360C0A">
        <w:rPr>
          <w:spacing w:val="-6"/>
          <w:sz w:val="26"/>
          <w:szCs w:val="26"/>
          <w:lang w:eastAsia="en-US"/>
        </w:rPr>
        <w:t>3.4. в рамках национального проекта «Эффективная и конкурентная экономика» («Малое и среднее предпринимательство и поддержка индивидуальной предпринимательской инициативы»).</w:t>
      </w:r>
    </w:p>
    <w:p w:rsidR="00B227D0" w:rsidRPr="00360C0A" w:rsidRDefault="00B227D0" w:rsidP="00B227D0">
      <w:pPr>
        <w:ind w:firstLine="709"/>
        <w:jc w:val="both"/>
        <w:rPr>
          <w:rFonts w:cstheme="minorBidi"/>
          <w:sz w:val="26"/>
          <w:szCs w:val="26"/>
        </w:rPr>
      </w:pPr>
      <w:r w:rsidRPr="00360C0A">
        <w:rPr>
          <w:sz w:val="26"/>
          <w:szCs w:val="26"/>
        </w:rPr>
        <w:t>Одним из приоритетных направлений деятельности Администрации города продолжает оставаться</w:t>
      </w:r>
      <w:r w:rsidRPr="00360C0A">
        <w:rPr>
          <w:rFonts w:cstheme="minorBidi"/>
          <w:sz w:val="26"/>
          <w:szCs w:val="26"/>
        </w:rPr>
        <w:t xml:space="preserve"> развитие </w:t>
      </w:r>
      <w:proofErr w:type="spellStart"/>
      <w:r w:rsidRPr="00360C0A">
        <w:rPr>
          <w:rFonts w:cstheme="minorBidi"/>
          <w:sz w:val="26"/>
          <w:szCs w:val="26"/>
        </w:rPr>
        <w:t>муниципально</w:t>
      </w:r>
      <w:proofErr w:type="spellEnd"/>
      <w:r w:rsidRPr="00360C0A">
        <w:rPr>
          <w:rFonts w:cstheme="minorBidi"/>
          <w:sz w:val="26"/>
          <w:szCs w:val="26"/>
        </w:rPr>
        <w:t>-частного партнерства, в том числе через реализацию концессионных соглашений.</w:t>
      </w:r>
    </w:p>
    <w:p w:rsidR="00B227D0" w:rsidRPr="0059121B" w:rsidRDefault="00B227D0" w:rsidP="00B227D0">
      <w:pPr>
        <w:ind w:firstLine="708"/>
        <w:jc w:val="both"/>
        <w:rPr>
          <w:rFonts w:cstheme="minorBidi"/>
          <w:sz w:val="26"/>
          <w:szCs w:val="26"/>
        </w:rPr>
      </w:pPr>
      <w:r w:rsidRPr="0059121B">
        <w:rPr>
          <w:rFonts w:eastAsiaTheme="minorHAnsi" w:cstheme="minorBidi"/>
          <w:sz w:val="26"/>
          <w:szCs w:val="26"/>
          <w:lang w:eastAsia="en-US"/>
        </w:rPr>
        <w:t xml:space="preserve">В городе действует 3 концессионных соглашения в сферах теплоснабжения, водоснабжения и водоотведения, электроснабжения и 1 </w:t>
      </w:r>
      <w:proofErr w:type="spellStart"/>
      <w:r w:rsidRPr="0059121B">
        <w:rPr>
          <w:rFonts w:eastAsiaTheme="minorHAnsi" w:cstheme="minorBidi"/>
          <w:sz w:val="26"/>
          <w:szCs w:val="26"/>
          <w:lang w:eastAsia="en-US"/>
        </w:rPr>
        <w:t>энергосервисный</w:t>
      </w:r>
      <w:proofErr w:type="spellEnd"/>
      <w:r w:rsidRPr="0059121B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59121B">
        <w:rPr>
          <w:rFonts w:cstheme="minorBidi"/>
          <w:sz w:val="26"/>
          <w:szCs w:val="26"/>
        </w:rPr>
        <w:t>контракт по наружному освещению города Когалыма.</w:t>
      </w:r>
    </w:p>
    <w:p w:rsidR="00B227D0" w:rsidRPr="00FC3275" w:rsidRDefault="00B227D0" w:rsidP="00B227D0">
      <w:pPr>
        <w:ind w:firstLine="709"/>
        <w:jc w:val="both"/>
        <w:rPr>
          <w:rFonts w:cstheme="minorBidi"/>
          <w:sz w:val="26"/>
          <w:szCs w:val="26"/>
          <w:highlight w:val="yellow"/>
        </w:rPr>
      </w:pPr>
    </w:p>
    <w:p w:rsidR="007951E5" w:rsidRPr="00FC3275" w:rsidRDefault="007951E5" w:rsidP="007951E5">
      <w:pPr>
        <w:ind w:right="-1" w:firstLine="709"/>
        <w:jc w:val="both"/>
        <w:rPr>
          <w:noProof/>
          <w:sz w:val="26"/>
          <w:szCs w:val="26"/>
          <w:highlight w:val="yellow"/>
        </w:rPr>
      </w:pPr>
      <w:bookmarkStart w:id="1" w:name="_GoBack"/>
      <w:bookmarkEnd w:id="1"/>
    </w:p>
    <w:p w:rsidR="009B37EF" w:rsidRPr="007951E5" w:rsidRDefault="00B227D0" w:rsidP="007951E5"/>
    <w:sectPr w:rsidR="009B37EF" w:rsidRPr="0079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E745B"/>
    <w:rsid w:val="00122BE8"/>
    <w:rsid w:val="001B7617"/>
    <w:rsid w:val="00262697"/>
    <w:rsid w:val="003651FE"/>
    <w:rsid w:val="0039038F"/>
    <w:rsid w:val="00660B7E"/>
    <w:rsid w:val="00671D6B"/>
    <w:rsid w:val="006C5F1A"/>
    <w:rsid w:val="00705C7E"/>
    <w:rsid w:val="00733BF5"/>
    <w:rsid w:val="007951E5"/>
    <w:rsid w:val="009C1C8A"/>
    <w:rsid w:val="009E7066"/>
    <w:rsid w:val="00AB58DF"/>
    <w:rsid w:val="00AC4FEA"/>
    <w:rsid w:val="00B227D0"/>
    <w:rsid w:val="00C02B51"/>
    <w:rsid w:val="00D550B2"/>
    <w:rsid w:val="00D777C6"/>
    <w:rsid w:val="00D813AE"/>
    <w:rsid w:val="00DE60FF"/>
    <w:rsid w:val="00DF63AD"/>
    <w:rsid w:val="00E734F9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.admkogalym.ru/investitsionnaya-politika/soveschatelnye-i-koordinacionnye-organy/sovet-po-voprosam-razvitiya-investitsionnoy-deyatelnos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ndugra.ru/fpu/map-industr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vestugr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p.investugra.ru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invest.admkogalym.ru/" TargetMode="External"/><Relationship Id="rId9" Type="http://schemas.openxmlformats.org/officeDocument/2006/relationships/hyperlink" Target="http://admkogalym.ru/economics/formirovanie-usloviy/kordinacioniy%20sovet/soveta-po-voprosam-razvitiya-investitsionnoy-deyatelnost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2026-03-25T04:08:00Z</dcterms:created>
  <dcterms:modified xsi:type="dcterms:W3CDTF">2026-03-25T04:08:00Z</dcterms:modified>
</cp:coreProperties>
</file>