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C" w:rsidRPr="00EB54EF" w:rsidRDefault="00AE32DC" w:rsidP="00AE32D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27"/>
      <w:r w:rsidRPr="00EB54EF">
        <w:rPr>
          <w:sz w:val="26"/>
          <w:szCs w:val="26"/>
          <w:lang w:eastAsia="en-US"/>
        </w:rPr>
        <w:t>2.2 Основные направления бюджетной и налоговой политики города Когалыма</w:t>
      </w:r>
      <w:bookmarkEnd w:id="0"/>
    </w:p>
    <w:p w:rsidR="00AE32DC" w:rsidRPr="00EB54EF" w:rsidRDefault="00AE32DC" w:rsidP="00AE32DC">
      <w:pPr>
        <w:ind w:firstLine="709"/>
        <w:jc w:val="both"/>
        <w:rPr>
          <w:sz w:val="26"/>
          <w:szCs w:val="26"/>
        </w:rPr>
      </w:pP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бюджетной и налоговой политике города Когалыма сохранены основные ориентиры и приоритеты, обеспечивающие сохранение финансовой устойчивости и сбалансированности бюджета города Когалыма, достижение национальных целей развития, направленных на повышение уровня жизни населения города, создание комфортных условий для их проживания, обеспечение достойного эффективного труда людей, успешное предпринимательство и реализацию инвестиционной политики. 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Налоговая политика города является составным элементом экономической политики города, обеспечивающим формирование бюджета города Когалыма (далее – бюджет города), способствующим развитию производства, малого и среднего предпринимательства, стимулирующим инвестиционную деятельность, что очень важно в условиях финансовой нестабильности.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качестве приоритетной цели налоговой политики в среднесрочной перспективе выступает создание условий для обеспечения сбалансированности бюджета города.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Достижению поставленной цели будет способствовать решение ряда задач в следующих направлениях: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стимулирование инвесторов, осуществляющих реализацию проектов, обеспечивающих рост налогового потенциала, путём выбора наиболее эффективных мер муниципальной поддержки;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сохранение мер муниципальной поддержки субъектам малого и среднего бизнеса;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продолжение работы по вовлечению в налоговый оборот отдельных объектов недвижимости, в отношении которых налог на имущество организаций исчисляется исходя из кадастровой стоимости;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принятие решений и проведение на территории города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соблюдение единых подходов к оценке эффективности налоговых расходов и распределение планируемых к установлению пролонгации) налоговых льгот и преференций (налоговых расходов) по соответствующим муниципальным программам.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Когалыма. 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2023 году проведена оценка эффективности 22 налоговых расходов бюджета города за 2022 год, 8 из которых обусловлены пониженными ставками и 14 - льготами. 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результате проведённой оценки эффективности предоставленных налоговых расходов, действующие налоговые льготы и пониженные ставки, в целях повышения инвестиционной привлекательности, роста численности занятых в сфере </w:t>
      </w:r>
      <w:r w:rsidRPr="00EB54EF">
        <w:rPr>
          <w:sz w:val="26"/>
          <w:szCs w:val="26"/>
        </w:rPr>
        <w:lastRenderedPageBreak/>
        <w:t>малого и среднего предпринимательства, роста субъектов социально ориентированных некоммерческих организаций и повышения качества жизни отдельных категорий граждан, нуждающихся в социальной поддержке, предложены к дальнейшему применению.</w:t>
      </w:r>
    </w:p>
    <w:p w:rsidR="00AE32DC" w:rsidRPr="00EB54EF" w:rsidRDefault="00AE32DC" w:rsidP="00AE32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Как и прежде, основными источниками собственных доходов бюджета города Когалыма являются: налог на доходы физических лиц, налоги на совокупный доход и доходы от использования и продажи муниципального имущества. Показатели по налоговым и неналоговым доходам в 2023 году исполнены в сумме 2 786,1 млн. рублей (без учёта налоговых доходов по дополнительным нормативам отчислений), что больше поступлений 2022 года на 477,1 млн. рублей, или на 20,7%. </w:t>
      </w:r>
    </w:p>
    <w:p w:rsidR="00AE32DC" w:rsidRPr="00EB54EF" w:rsidRDefault="00AE32DC" w:rsidP="00AE32DC">
      <w:pPr>
        <w:ind w:right="-1" w:firstLine="709"/>
        <w:jc w:val="both"/>
        <w:rPr>
          <w:sz w:val="26"/>
          <w:szCs w:val="26"/>
        </w:rPr>
      </w:pPr>
    </w:p>
    <w:p w:rsidR="00AE32DC" w:rsidRPr="00EB54EF" w:rsidRDefault="00AE32DC" w:rsidP="00AE32DC">
      <w:pPr>
        <w:ind w:right="-1"/>
        <w:jc w:val="both"/>
        <w:rPr>
          <w:noProof/>
          <w:sz w:val="26"/>
          <w:szCs w:val="26"/>
        </w:rPr>
      </w:pPr>
      <w:r w:rsidRPr="00EB54EF">
        <w:rPr>
          <w:noProof/>
          <w:sz w:val="26"/>
          <w:szCs w:val="26"/>
        </w:rPr>
        <w:drawing>
          <wp:inline distT="0" distB="0" distL="0" distR="0" wp14:anchorId="4E9E31F8" wp14:editId="25EFE803">
            <wp:extent cx="5658908" cy="412261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63" cy="413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2DC" w:rsidRPr="00EB54EF" w:rsidRDefault="00AE32DC" w:rsidP="00AE32DC">
      <w:pPr>
        <w:ind w:right="-1" w:firstLine="709"/>
        <w:jc w:val="both"/>
        <w:rPr>
          <w:noProof/>
          <w:sz w:val="26"/>
          <w:szCs w:val="26"/>
        </w:rPr>
      </w:pPr>
    </w:p>
    <w:p w:rsidR="00AE32DC" w:rsidRPr="00EB54EF" w:rsidRDefault="00AE32DC" w:rsidP="00AE32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Исходя из динамики поступлений НДФЛ в 2022 году в бюджет муниципального образования, Решением Думы города Когалыма от 21.09.2022 №144-ГД согласована замена дотации на выравнивание бюджетной обеспеченности муниципальных районов (городских округов) дополнительными нормативами отчислений от НДФЛ в размере 50%. </w:t>
      </w:r>
    </w:p>
    <w:p w:rsidR="00AE32DC" w:rsidRPr="00EB54EF" w:rsidRDefault="00AE32DC" w:rsidP="00AE32DC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2023 году была продолжена работа с администраторами доходов по обеспечению своевременного поступления платежей и сокращению задолженности в бюджет города, а также по изысканию доходных резервов, в том числе в рамках деятельности Комиссии по мобилизации дополнительных доходов в местный бюджет.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A404D">
        <w:rPr>
          <w:sz w:val="26"/>
          <w:szCs w:val="26"/>
        </w:rPr>
        <w:t>В целях увеличения доходной части бюджета города и оптимизации расходов, постановлением Администрации города Когалыма от 07.03.2023 №437 утверждён план мероприятий по росту доходов и оптимизации расходов бюджета города Когалыма на 2023-2025 годы (далее – План мероприятий).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 xml:space="preserve">Эффект от реализации Плана мероприятий в части роста доходов бюджета </w:t>
      </w:r>
      <w:r w:rsidRPr="00EB54EF">
        <w:rPr>
          <w:sz w:val="26"/>
          <w:szCs w:val="26"/>
        </w:rPr>
        <w:lastRenderedPageBreak/>
        <w:t xml:space="preserve">города составил 24,6 млн. рублей, что составило 155,7% к утверждённому плану на 2023 год (15,8 млн. рублей). Бюджетный эффект получен от реализации следующих мероприятий: 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оптимизации работы по вовлечению земель в оборот и их реализации;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проведение мероприятий, направленных на погашение просроченной дебиторской задолженности по поступлениям неналоговых доходов;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увеличение платы за пользование жилыми помещениями (платы за наём);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увеличение поступлений от передачи в аренду земельных участков;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стоимость;</w:t>
      </w:r>
    </w:p>
    <w:p w:rsidR="00AE32DC" w:rsidRPr="00EB54EF" w:rsidRDefault="00AE32DC" w:rsidP="00AE32DC">
      <w:pPr>
        <w:pStyle w:val="a3"/>
        <w:tabs>
          <w:tab w:val="left" w:pos="709"/>
          <w:tab w:val="left" w:pos="851"/>
          <w:tab w:val="left" w:pos="993"/>
        </w:tabs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создания условий для стимулирования малого и среднего предпринимательства;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увеличения доходов от проведения мероприятий по размещению нестационарных торговых объектов;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увеличения поступлений от административных штрафов и выдачи разрешений на установку рекламных конструкций;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- увеличения безвозмездных поступлений (добровольных пожертвований) от физических и юридических лиц в бюджет города Когалыма. 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Бюджетная политика города Когалыма в 2023 году осуществлялась на принципах обеспечения устойчивости и сбалансированности бюджетной системы города Когалыма. </w:t>
      </w:r>
    </w:p>
    <w:p w:rsidR="00AE32DC" w:rsidRPr="00EB54EF" w:rsidRDefault="00AE32DC" w:rsidP="00AE32DC">
      <w:pPr>
        <w:shd w:val="clear" w:color="auto" w:fill="FFFFFF"/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в 2023 году исполнены своевременно и в полном объёме.</w:t>
      </w:r>
    </w:p>
    <w:p w:rsidR="00AE32DC" w:rsidRPr="00EB54EF" w:rsidRDefault="00AE32DC" w:rsidP="00AE32DC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В 2023 году бюджет города был сформирован на основе 19 муниципальных программ, расходы на их реализацию составили </w:t>
      </w:r>
      <w:r>
        <w:rPr>
          <w:sz w:val="26"/>
          <w:szCs w:val="26"/>
        </w:rPr>
        <w:t xml:space="preserve">99,5 </w:t>
      </w:r>
      <w:r w:rsidRPr="00EB54EF">
        <w:rPr>
          <w:sz w:val="26"/>
          <w:szCs w:val="26"/>
        </w:rPr>
        <w:t>% от общего объёма расходов бюджета города, что позволяет положительно оценить исполнение бюджета города с позиции финансовых и целевых показателей социально-экономического развития.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Согласно Плана мероприятий расходы бюджета города в 2023 году оптимизированы на 89,9 млн. рублей, что в 3 раза больше запланированного показателя (29,6 млн. рублей).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Бюджетный эффект от оптимизации расходов, получен в результате проведения следующих мероприятий: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сокращения расходов за счёт оптимизации расходов на муниципальные закупки;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передачи муниципальных услуг (работ) юридическим лицам, в том числе НКО, и индивидуальным предпринимателям, в том числе социальному предпринимательству;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передачи имущества немуниципальным организациям для оказания услуг населению;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увеличения доходов от предоставления платных услуг;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внедрения механизмов инициативного бюджетирования;</w:t>
      </w:r>
    </w:p>
    <w:p w:rsidR="00AE32DC" w:rsidRPr="00EB54EF" w:rsidRDefault="00AE32DC" w:rsidP="00AE32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B54EF">
        <w:rPr>
          <w:sz w:val="26"/>
          <w:szCs w:val="26"/>
        </w:rPr>
        <w:t>- увеличения доходов бюджетных и автономных учреждений города Когалыма за счёт поступлений благотворительной помощи и добровольных пожертвований от юридических и физических лиц.</w:t>
      </w:r>
    </w:p>
    <w:p w:rsidR="00AE32DC" w:rsidRPr="00EB54EF" w:rsidRDefault="00AE32DC" w:rsidP="00AE32DC">
      <w:pPr>
        <w:ind w:firstLine="708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2023 году была продолжена реализация инициативных проектов.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lastRenderedPageBreak/>
        <w:t>На региональный конкурс инициативных проектов в Департамент общественных и внешних связей Ханты-Мансийского автономного округа – Югры от города Когалыма были заявлены и признаны победителями четыре инициативных проекта: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- «Наука </w:t>
      </w:r>
      <w:proofErr w:type="spellStart"/>
      <w:r w:rsidRPr="00EB54EF">
        <w:rPr>
          <w:rFonts w:eastAsia="Times New Roman"/>
          <w:sz w:val="26"/>
          <w:szCs w:val="26"/>
          <w:lang w:eastAsia="ru-RU"/>
        </w:rPr>
        <w:t>лаб</w:t>
      </w:r>
      <w:proofErr w:type="spellEnd"/>
      <w:r w:rsidRPr="00EB54EF">
        <w:rPr>
          <w:rFonts w:eastAsia="Times New Roman"/>
          <w:sz w:val="26"/>
          <w:szCs w:val="26"/>
          <w:lang w:eastAsia="ru-RU"/>
        </w:rPr>
        <w:t>-генерация»;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- «Безопасный двор»; 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«Развитие и популяризация картинга в г. Когалыме»;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>- «Мир вокруг нас».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Победа инициативных проектов на региональном конкурсе способствовала привлечению в бюджет города субсидии автономного округа в размере 6,9 млн. рублей и 1,2 млн. рублей от жителей, предпринимателей и организаций города. 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Согласно сводной оценке качества организации и осуществления бюджетного процесса в городских округах и муниципальных районах Ханты-Мансийского автономного округа – Югры, проведённой в 2023 году </w:t>
      </w:r>
      <w:proofErr w:type="spellStart"/>
      <w:r w:rsidRPr="00EB54EF">
        <w:rPr>
          <w:rFonts w:eastAsia="Times New Roman"/>
          <w:sz w:val="26"/>
          <w:szCs w:val="26"/>
          <w:lang w:eastAsia="ru-RU"/>
        </w:rPr>
        <w:t>Депфином</w:t>
      </w:r>
      <w:proofErr w:type="spellEnd"/>
      <w:r w:rsidRPr="00EB54EF">
        <w:rPr>
          <w:rFonts w:eastAsia="Times New Roman"/>
          <w:sz w:val="26"/>
          <w:szCs w:val="26"/>
          <w:lang w:eastAsia="ru-RU"/>
        </w:rPr>
        <w:t xml:space="preserve"> Югры по итогам 2022 года, город Когалым занял 1 место в рейтинге среди городских округов. Размер гранта из бюджета автономного округа составил 15,2 млн. рублей. </w:t>
      </w:r>
    </w:p>
    <w:p w:rsidR="00AE32DC" w:rsidRPr="00EB54EF" w:rsidRDefault="00AE32DC" w:rsidP="00AE32DC">
      <w:pPr>
        <w:pStyle w:val="a3"/>
        <w:ind w:firstLine="708"/>
        <w:rPr>
          <w:rFonts w:eastAsia="Times New Roman"/>
          <w:sz w:val="26"/>
          <w:szCs w:val="26"/>
          <w:lang w:eastAsia="ru-RU"/>
        </w:rPr>
      </w:pPr>
      <w:r w:rsidRPr="00EB54EF">
        <w:rPr>
          <w:rFonts w:eastAsia="Times New Roman"/>
          <w:sz w:val="26"/>
          <w:szCs w:val="26"/>
          <w:lang w:eastAsia="ru-RU"/>
        </w:rPr>
        <w:t xml:space="preserve"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 </w:t>
      </w:r>
    </w:p>
    <w:p w:rsidR="00AE32DC" w:rsidRPr="00EB54EF" w:rsidRDefault="00AE32DC" w:rsidP="00AE32DC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Когалыма, в 2023 году была продолжена регулярная публикация информационных ресурсов «Бюджет для граждан» и «Открытый бюджет».</w:t>
      </w:r>
    </w:p>
    <w:p w:rsidR="00AE32DC" w:rsidRPr="00EB54EF" w:rsidRDefault="00AE32DC" w:rsidP="00AE32DC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Также в 2023 году было продолжено взаимодействие с общественным советом при Администрации города в сфере управления муниципальными финансами города Когалыма.</w:t>
      </w:r>
    </w:p>
    <w:p w:rsidR="00251FDC" w:rsidRPr="00AE32DC" w:rsidRDefault="00251FDC" w:rsidP="00AE32DC">
      <w:bookmarkStart w:id="1" w:name="_GoBack"/>
      <w:bookmarkEnd w:id="1"/>
    </w:p>
    <w:sectPr w:rsidR="00251FDC" w:rsidRPr="00AE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3B7F6B"/>
    <w:rsid w:val="003D6185"/>
    <w:rsid w:val="007C6A00"/>
    <w:rsid w:val="0098136B"/>
    <w:rsid w:val="00AD2FCF"/>
    <w:rsid w:val="00AE32DC"/>
    <w:rsid w:val="00B44C77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2024-04-15T03:46:00Z</dcterms:created>
  <dcterms:modified xsi:type="dcterms:W3CDTF">2024-04-15T03:46:00Z</dcterms:modified>
</cp:coreProperties>
</file>