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0E" w:rsidRPr="005D055A" w:rsidRDefault="00230A0E" w:rsidP="00230A0E">
      <w:pPr>
        <w:keepNext/>
        <w:keepLines/>
        <w:pBdr>
          <w:top w:val="single" w:sz="4" w:space="1" w:color="auto"/>
          <w:bottom w:val="single" w:sz="4" w:space="1" w:color="auto"/>
        </w:pBdr>
        <w:jc w:val="both"/>
        <w:outlineLvl w:val="0"/>
        <w:rPr>
          <w:sz w:val="26"/>
          <w:szCs w:val="26"/>
          <w:lang w:eastAsia="en-US"/>
        </w:rPr>
      </w:pPr>
      <w:bookmarkStart w:id="0" w:name="_Toc100846847"/>
      <w:bookmarkStart w:id="1" w:name="_GoBack"/>
      <w:bookmarkEnd w:id="1"/>
      <w:r w:rsidRPr="005D055A">
        <w:rPr>
          <w:sz w:val="26"/>
          <w:szCs w:val="26"/>
          <w:lang w:eastAsia="en-US"/>
        </w:rPr>
        <w:t>3.1. Органы местного самоуправления</w:t>
      </w:r>
      <w:bookmarkEnd w:id="0"/>
    </w:p>
    <w:p w:rsidR="00230A0E" w:rsidRPr="005D055A" w:rsidRDefault="00230A0E" w:rsidP="00230A0E">
      <w:pPr>
        <w:spacing w:line="259" w:lineRule="auto"/>
        <w:rPr>
          <w:rFonts w:eastAsiaTheme="minorHAnsi"/>
          <w:sz w:val="22"/>
          <w:szCs w:val="22"/>
          <w:lang w:eastAsia="en-US"/>
        </w:rPr>
      </w:pPr>
    </w:p>
    <w:p w:rsidR="00230A0E" w:rsidRPr="00C006AE" w:rsidRDefault="00230A0E" w:rsidP="00230A0E">
      <w:pPr>
        <w:ind w:firstLine="709"/>
        <w:jc w:val="both"/>
        <w:rPr>
          <w:rFonts w:eastAsia="Calibri"/>
          <w:sz w:val="26"/>
          <w:szCs w:val="26"/>
          <w:lang w:eastAsia="en-US"/>
        </w:rPr>
      </w:pPr>
      <w:r w:rsidRPr="005D055A">
        <w:rPr>
          <w:rFonts w:eastAsia="Calibri"/>
          <w:noProof/>
          <w:sz w:val="26"/>
          <w:szCs w:val="26"/>
        </w:rPr>
        <w:drawing>
          <wp:anchor distT="90335" distB="136371" distL="224369" distR="220323" simplePos="0" relativeHeight="251668480" behindDoc="1" locked="0" layoutInCell="1" allowOverlap="1" wp14:anchorId="18FB2AF0" wp14:editId="76AAEB29">
            <wp:simplePos x="0" y="0"/>
            <wp:positionH relativeFrom="column">
              <wp:posOffset>78105</wp:posOffset>
            </wp:positionH>
            <wp:positionV relativeFrom="paragraph">
              <wp:posOffset>114300</wp:posOffset>
            </wp:positionV>
            <wp:extent cx="2204720" cy="1644650"/>
            <wp:effectExtent l="133350" t="114300" r="100330" b="146050"/>
            <wp:wrapTight wrapText="bothSides">
              <wp:wrapPolygon edited="0">
                <wp:start x="-933" y="-1501"/>
                <wp:lineTo x="-1306" y="-1001"/>
                <wp:lineTo x="-1120" y="23268"/>
                <wp:lineTo x="22396" y="23268"/>
                <wp:lineTo x="22396" y="-1501"/>
                <wp:lineTo x="-933" y="-1501"/>
              </wp:wrapPolygon>
            </wp:wrapTight>
            <wp:docPr id="31" name="Рисунок 31" descr="IMG_5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16" descr="IMG_5195"/>
                    <pic:cNvPicPr>
                      <a:picLocks noChangeAspect="1" noChangeArrowheads="1"/>
                    </pic:cNvPicPr>
                  </pic:nvPicPr>
                  <pic:blipFill>
                    <a:blip r:embed="rId4" cstate="print">
                      <a:extLst/>
                    </a:blip>
                    <a:srcRect/>
                    <a:stretch>
                      <a:fillRect/>
                    </a:stretch>
                  </pic:blipFill>
                  <pic:spPr bwMode="auto">
                    <a:xfrm>
                      <a:off x="0" y="0"/>
                      <a:ext cx="2204720" cy="1644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006AE">
        <w:rPr>
          <w:rFonts w:eastAsia="Calibri"/>
          <w:sz w:val="26"/>
          <w:szCs w:val="26"/>
          <w:lang w:eastAsia="en-US"/>
        </w:rPr>
        <w:t xml:space="preserve">В муниципальном образовании городской округ Когалым </w:t>
      </w:r>
      <w:r w:rsidRPr="00FF001A">
        <w:rPr>
          <w:rFonts w:eastAsia="Calibri"/>
          <w:sz w:val="26"/>
          <w:szCs w:val="26"/>
          <w:lang w:eastAsia="en-US"/>
        </w:rPr>
        <w:t xml:space="preserve">Ханты-Мансийского автономного округа - Югры </w:t>
      </w:r>
      <w:r w:rsidRPr="00C006AE">
        <w:rPr>
          <w:rFonts w:eastAsia="Calibri"/>
          <w:sz w:val="26"/>
          <w:szCs w:val="26"/>
          <w:lang w:eastAsia="en-US"/>
        </w:rPr>
        <w:t xml:space="preserve">сформирована следующая система управления: </w:t>
      </w:r>
    </w:p>
    <w:p w:rsidR="00230A0E" w:rsidRPr="007C3D7C" w:rsidRDefault="00230A0E" w:rsidP="00230A0E">
      <w:pPr>
        <w:ind w:firstLine="709"/>
        <w:jc w:val="both"/>
        <w:rPr>
          <w:rFonts w:eastAsia="Calibri"/>
          <w:spacing w:val="-6"/>
          <w:sz w:val="26"/>
          <w:szCs w:val="26"/>
          <w:lang w:eastAsia="en-US"/>
        </w:rPr>
      </w:pPr>
      <w:r w:rsidRPr="007C3D7C">
        <w:rPr>
          <w:rFonts w:eastAsia="Calibri"/>
          <w:spacing w:val="-6"/>
          <w:sz w:val="26"/>
          <w:szCs w:val="26"/>
          <w:lang w:eastAsia="en-US"/>
        </w:rPr>
        <w:t>1. Представительный орган муниципального образования - Дума города Когалыма (далее также – Дума города).</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Дума города является постоянно действующим представительным органом местного самоуправления города Когалыма. Дума города состоит из 21 депутата, избираемого на муниципальных выборах на основе всеобщего равного и прямого избирательного права при тайном голосовании сроком на пять лет. В сентябре 2021 года на муниципальных выборах был избран полный состав депутатов Дума города седьмого созыва.</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2. Глава муниципального образования - глава города Когалыма (далее</w:t>
      </w:r>
      <w:r>
        <w:rPr>
          <w:rFonts w:eastAsia="Calibri"/>
          <w:sz w:val="26"/>
          <w:szCs w:val="26"/>
          <w:lang w:eastAsia="en-US"/>
        </w:rPr>
        <w:t xml:space="preserve"> также</w:t>
      </w:r>
      <w:r w:rsidRPr="00C006AE">
        <w:rPr>
          <w:rFonts w:eastAsia="Calibri"/>
          <w:sz w:val="26"/>
          <w:szCs w:val="26"/>
          <w:lang w:eastAsia="en-US"/>
        </w:rPr>
        <w:t xml:space="preserve"> – глава города).</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 xml:space="preserve">Глава города является высшим должностным лицом городского округа, наделенным Уставом города Когалыма собственными полномочиями по решению вопросов местного значения. Глава города избирается депутатами Думы города из числа кандидатов, представленных конкурсной комиссией, по результатам конкурса, сроком на пять лет. </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29 октября 2020 года в соответствии со статьей 24 Устава города Когалыма, решениями Думы города Когалыма от 18.06.2015 №557-ГД «О Порядке проведения конкурса по отбору кандидатур на должность главы города Когалыма», от 18.06.2015 №558-ГД «О Порядке избрания главы города Когалыма Думой города Когалыма из числа кандидатов, представленных конкурсной комиссией по результатам конкурса» избран главой города Когалыма Пальчиков Николай Николаевич.</w:t>
      </w:r>
    </w:p>
    <w:p w:rsidR="00230A0E" w:rsidRPr="007C3D7C" w:rsidRDefault="00230A0E" w:rsidP="00230A0E">
      <w:pPr>
        <w:ind w:firstLine="709"/>
        <w:jc w:val="both"/>
        <w:rPr>
          <w:rFonts w:eastAsia="Calibri"/>
          <w:spacing w:val="-6"/>
          <w:sz w:val="26"/>
          <w:szCs w:val="26"/>
          <w:lang w:eastAsia="en-US"/>
        </w:rPr>
      </w:pPr>
      <w:r w:rsidRPr="007C3D7C">
        <w:rPr>
          <w:rFonts w:eastAsia="Calibri"/>
          <w:spacing w:val="-6"/>
          <w:sz w:val="26"/>
          <w:szCs w:val="26"/>
          <w:lang w:eastAsia="en-US"/>
        </w:rPr>
        <w:t>3. Исполнительно-распорядительный орган муниципального образования - Администрация города Когалыма (далее также - Администрация города);</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 xml:space="preserve">Администрацией города руководит глава города на принципах единоначалия. Администрация города является исполнительно-распорядительным органом муниципального образования, наделенным Уставом города Когалыма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Структура Администрации города утверждена решением Думы города Когалыма от 09.02.2006 №206-ГД «Об утверждении структуры Администрации города Когалыма». В структуру Администрации города входят: глава города Когалыма, первый заместитель главы города Когалыма, 4 заместителя главы города Когалыма, 2 комитета, 7 управлений, 11 отделов, 3 сектора, 1 комиссия. </w:t>
      </w:r>
    </w:p>
    <w:p w:rsidR="00230A0E" w:rsidRPr="00C006AE" w:rsidRDefault="00230A0E" w:rsidP="00230A0E">
      <w:pPr>
        <w:ind w:firstLine="709"/>
        <w:jc w:val="both"/>
        <w:rPr>
          <w:rFonts w:eastAsia="Calibri"/>
          <w:sz w:val="26"/>
          <w:szCs w:val="26"/>
          <w:lang w:eastAsia="en-US"/>
        </w:rPr>
      </w:pPr>
      <w:r w:rsidRPr="00C006AE">
        <w:rPr>
          <w:rFonts w:eastAsia="Calibri"/>
          <w:sz w:val="26"/>
          <w:szCs w:val="26"/>
          <w:lang w:eastAsia="en-US"/>
        </w:rPr>
        <w:t>4. Контрольно-счетный орган муниципального образования - Контрольно-счетная палата города Когалыма (далее - Контрольно-счетная палата города).</w:t>
      </w:r>
    </w:p>
    <w:p w:rsidR="009F761D" w:rsidRPr="00187AF6" w:rsidRDefault="00230A0E" w:rsidP="00230A0E">
      <w:r w:rsidRPr="00C006AE">
        <w:rPr>
          <w:rFonts w:eastAsia="Calibri"/>
          <w:sz w:val="26"/>
          <w:szCs w:val="26"/>
          <w:lang w:eastAsia="en-US"/>
        </w:rPr>
        <w:t xml:space="preserve">С 01.01.2012 создана Контрольно-счетная палата города, которая является постоянно действующим органом внешнего муниципального финансового </w:t>
      </w:r>
      <w:r w:rsidRPr="00C006AE">
        <w:rPr>
          <w:rFonts w:eastAsia="Calibri"/>
          <w:sz w:val="26"/>
          <w:szCs w:val="26"/>
          <w:lang w:eastAsia="en-US"/>
        </w:rPr>
        <w:lastRenderedPageBreak/>
        <w:t>контроля, обладает организационной и функциональной независимостью и осуществляет свою деятельность самостоятельно. Деятельность Контрольно-счетной палаты города основывается на принципах законности, объективности, эффективности, независимости и гласности.</w:t>
      </w:r>
    </w:p>
    <w:sectPr w:rsidR="009F761D" w:rsidRPr="0018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0"/>
    <w:rsid w:val="000523E0"/>
    <w:rsid w:val="00055F44"/>
    <w:rsid w:val="000A3C62"/>
    <w:rsid w:val="0010056F"/>
    <w:rsid w:val="00187AF6"/>
    <w:rsid w:val="00190158"/>
    <w:rsid w:val="001A409A"/>
    <w:rsid w:val="001E3A18"/>
    <w:rsid w:val="00230A0E"/>
    <w:rsid w:val="002A312E"/>
    <w:rsid w:val="0030533E"/>
    <w:rsid w:val="0037578E"/>
    <w:rsid w:val="00486133"/>
    <w:rsid w:val="00574D70"/>
    <w:rsid w:val="007111ED"/>
    <w:rsid w:val="007450E8"/>
    <w:rsid w:val="0079533A"/>
    <w:rsid w:val="008A3B08"/>
    <w:rsid w:val="008E1E59"/>
    <w:rsid w:val="009F761D"/>
    <w:rsid w:val="00A72479"/>
    <w:rsid w:val="00A938A0"/>
    <w:rsid w:val="00AE04C1"/>
    <w:rsid w:val="00C344AE"/>
    <w:rsid w:val="00C63A4F"/>
    <w:rsid w:val="00C95281"/>
    <w:rsid w:val="00CB7507"/>
    <w:rsid w:val="00DD212E"/>
    <w:rsid w:val="00FB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DE55-4B69-42FF-A1BD-B0FCFA9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5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533E"/>
    <w:pPr>
      <w:spacing w:after="0" w:line="240" w:lineRule="auto"/>
      <w:jc w:val="both"/>
    </w:pPr>
    <w:rPr>
      <w:rFonts w:ascii="Times New Roman" w:eastAsia="Calibri" w:hAnsi="Times New Roman" w:cs="Times New Roman"/>
      <w:sz w:val="28"/>
    </w:rPr>
  </w:style>
  <w:style w:type="character" w:customStyle="1" w:styleId="a4">
    <w:name w:val="Без интервала Знак"/>
    <w:link w:val="a3"/>
    <w:uiPriority w:val="1"/>
    <w:locked/>
    <w:rsid w:val="0030533E"/>
    <w:rPr>
      <w:rFonts w:ascii="Times New Roman" w:eastAsia="Calibri" w:hAnsi="Times New Roman" w:cs="Times New Roman"/>
      <w:sz w:val="28"/>
    </w:rPr>
  </w:style>
  <w:style w:type="paragraph" w:customStyle="1" w:styleId="ConsPlusTitle">
    <w:name w:val="ConsPlusTitle"/>
    <w:uiPriority w:val="99"/>
    <w:rsid w:val="00187A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Гариева Лилия Владимировна</dc:creator>
  <cp:keywords/>
  <dc:description/>
  <cp:lastModifiedBy>Гариева Лилия Владимировна</cp:lastModifiedBy>
  <cp:revision>3</cp:revision>
  <dcterms:created xsi:type="dcterms:W3CDTF">2023-04-14T10:50:00Z</dcterms:created>
  <dcterms:modified xsi:type="dcterms:W3CDTF">2023-04-14T10:51:00Z</dcterms:modified>
</cp:coreProperties>
</file>