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E0A" w:rsidRPr="00B85680" w:rsidRDefault="00A53E0A" w:rsidP="00A53E0A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100846857"/>
      <w:r w:rsidRPr="001A36D8">
        <w:rPr>
          <w:sz w:val="26"/>
          <w:szCs w:val="26"/>
          <w:lang w:eastAsia="en-US"/>
        </w:rPr>
        <w:t>4.3. Здравоохранение (учреждения, обеспеченность)</w:t>
      </w:r>
      <w:bookmarkEnd w:id="0"/>
    </w:p>
    <w:p w:rsidR="00A53E0A" w:rsidRPr="00B85680" w:rsidRDefault="00A53E0A" w:rsidP="00A53E0A">
      <w:pPr>
        <w:spacing w:line="259" w:lineRule="auto"/>
        <w:rPr>
          <w:rFonts w:eastAsiaTheme="minorHAnsi"/>
          <w:sz w:val="22"/>
          <w:szCs w:val="22"/>
          <w:lang w:eastAsia="en-US"/>
        </w:rPr>
      </w:pPr>
    </w:p>
    <w:p w:rsidR="00A53E0A" w:rsidRDefault="00A53E0A" w:rsidP="00A53E0A">
      <w:pPr>
        <w:ind w:firstLine="709"/>
        <w:jc w:val="both"/>
        <w:rPr>
          <w:sz w:val="26"/>
          <w:szCs w:val="26"/>
        </w:rPr>
      </w:pPr>
      <w:r w:rsidRPr="00B85680">
        <w:rPr>
          <w:rFonts w:eastAsia="Calibri"/>
          <w:noProof/>
          <w:sz w:val="26"/>
          <w:szCs w:val="26"/>
        </w:rPr>
        <w:drawing>
          <wp:anchor distT="86378" distB="121727" distL="217932" distR="216789" simplePos="0" relativeHeight="251659264" behindDoc="1" locked="0" layoutInCell="1" allowOverlap="1" wp14:anchorId="4BFFD73B" wp14:editId="30F0CAED">
            <wp:simplePos x="0" y="0"/>
            <wp:positionH relativeFrom="column">
              <wp:posOffset>127000</wp:posOffset>
            </wp:positionH>
            <wp:positionV relativeFrom="paragraph">
              <wp:posOffset>56515</wp:posOffset>
            </wp:positionV>
            <wp:extent cx="2238375" cy="1753870"/>
            <wp:effectExtent l="133350" t="114300" r="104775" b="151130"/>
            <wp:wrapTight wrapText="bothSides">
              <wp:wrapPolygon edited="0">
                <wp:start x="-919" y="-1408"/>
                <wp:lineTo x="-1287" y="-938"/>
                <wp:lineTo x="-1103" y="23227"/>
                <wp:lineTo x="22427" y="23227"/>
                <wp:lineTo x="22427" y="-1408"/>
                <wp:lineTo x="-919" y="-1408"/>
              </wp:wrapPolygon>
            </wp:wrapTight>
            <wp:docPr id="129038" name="Рисунок 129038" descr="SL732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29" name="Рисунок 129029" descr="SL7320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538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5D41">
        <w:rPr>
          <w:sz w:val="26"/>
          <w:szCs w:val="26"/>
        </w:rPr>
        <w:t xml:space="preserve">Основным учреждением здравоохранения в городе Когалыме является бюджетное учреждение Ханты–Мансийского автономного округа – Югры «Когалымская городская больница» (далее - БУ «Когалымская городская больница»). </w:t>
      </w:r>
    </w:p>
    <w:p w:rsidR="00A53E0A" w:rsidRPr="00E85D41" w:rsidRDefault="00A53E0A" w:rsidP="00A53E0A">
      <w:pPr>
        <w:ind w:firstLine="709"/>
        <w:jc w:val="both"/>
        <w:rPr>
          <w:sz w:val="26"/>
          <w:szCs w:val="26"/>
        </w:rPr>
      </w:pPr>
      <w:r w:rsidRPr="00E85D41">
        <w:rPr>
          <w:sz w:val="26"/>
          <w:szCs w:val="26"/>
        </w:rPr>
        <w:t>На 01.01.2023 в БУ «Когалымская городская больница» было развернуто 306 коек круглосуточного стационара с учетом коек отделения анестезиологии, в том числе в отделениях: терапевтическое - 50 коек, неврологическое – 31 койка, инфекционное – 34 койки, хирургическое – 30 коек, травматологическое – 25 коек, акушерское – 38 коек, гинекологическое – 35 коек, педиатрическое – 20 коек, наркологическое – 10 коек, урологическое – 20 коек, реанимационное – 6 коек, паллиативной медицинской помощи – 7 коек.</w:t>
      </w:r>
    </w:p>
    <w:p w:rsidR="00A53E0A" w:rsidRPr="004369FD" w:rsidRDefault="00A53E0A" w:rsidP="00A53E0A">
      <w:pPr>
        <w:ind w:firstLine="709"/>
        <w:jc w:val="both"/>
        <w:rPr>
          <w:sz w:val="26"/>
          <w:szCs w:val="26"/>
        </w:rPr>
      </w:pPr>
      <w:r w:rsidRPr="004369FD">
        <w:rPr>
          <w:sz w:val="26"/>
          <w:szCs w:val="26"/>
        </w:rPr>
        <w:t>За отчетный период эффективность работы коечного фонда круглосуточного стационара по сравнению с аналогичным периодом прошлого года сложилась следующим образом:</w:t>
      </w:r>
    </w:p>
    <w:p w:rsidR="00A53E0A" w:rsidRPr="004369FD" w:rsidRDefault="00A53E0A" w:rsidP="00A53E0A">
      <w:pPr>
        <w:ind w:firstLine="709"/>
        <w:jc w:val="both"/>
        <w:rPr>
          <w:sz w:val="26"/>
          <w:szCs w:val="26"/>
        </w:rPr>
      </w:pPr>
      <w:r w:rsidRPr="004369FD">
        <w:rPr>
          <w:sz w:val="26"/>
          <w:szCs w:val="26"/>
        </w:rPr>
        <w:t>- занятость койки 201 день в году (2021 год – 218 дней в году);</w:t>
      </w:r>
    </w:p>
    <w:p w:rsidR="00A53E0A" w:rsidRPr="004369FD" w:rsidRDefault="00A53E0A" w:rsidP="00A53E0A">
      <w:pPr>
        <w:ind w:firstLine="709"/>
        <w:jc w:val="both"/>
        <w:rPr>
          <w:sz w:val="26"/>
          <w:szCs w:val="26"/>
        </w:rPr>
      </w:pPr>
      <w:r w:rsidRPr="004369FD">
        <w:rPr>
          <w:sz w:val="26"/>
          <w:szCs w:val="26"/>
        </w:rPr>
        <w:t>- снижение дней пребывания больного на койке до 6,7 дня (2021 год – 7,3 дня);</w:t>
      </w:r>
    </w:p>
    <w:p w:rsidR="00A53E0A" w:rsidRDefault="00A53E0A" w:rsidP="00A53E0A">
      <w:pPr>
        <w:ind w:firstLine="709"/>
        <w:jc w:val="both"/>
        <w:rPr>
          <w:sz w:val="26"/>
          <w:szCs w:val="26"/>
        </w:rPr>
      </w:pPr>
      <w:r w:rsidRPr="004369FD">
        <w:rPr>
          <w:sz w:val="26"/>
          <w:szCs w:val="26"/>
        </w:rPr>
        <w:t>- увеличение числа пролеченных пациентов на 0,2% (2021 год – 8 915 больных, 2022 год – 8 933).</w:t>
      </w:r>
    </w:p>
    <w:p w:rsidR="00A53E0A" w:rsidRPr="005E273C" w:rsidRDefault="00A53E0A" w:rsidP="00A53E0A">
      <w:pPr>
        <w:ind w:firstLine="709"/>
        <w:jc w:val="both"/>
        <w:rPr>
          <w:sz w:val="26"/>
          <w:szCs w:val="26"/>
        </w:rPr>
      </w:pPr>
      <w:r w:rsidRPr="005E273C">
        <w:rPr>
          <w:sz w:val="26"/>
          <w:szCs w:val="26"/>
        </w:rPr>
        <w:t>Пропускная способность амбулаторно-поликлинических подразделений больницы составляет 1 598 посещений в смену, в том числе:</w:t>
      </w:r>
    </w:p>
    <w:p w:rsidR="00A53E0A" w:rsidRPr="005E273C" w:rsidRDefault="00A53E0A" w:rsidP="00A53E0A">
      <w:pPr>
        <w:ind w:firstLine="709"/>
        <w:jc w:val="both"/>
        <w:rPr>
          <w:sz w:val="26"/>
          <w:szCs w:val="26"/>
        </w:rPr>
      </w:pPr>
      <w:r w:rsidRPr="005E273C">
        <w:rPr>
          <w:sz w:val="26"/>
          <w:szCs w:val="26"/>
        </w:rPr>
        <w:t>- поликлиники по обслуживанию взрослого населения - 867 посещений в смену;</w:t>
      </w:r>
    </w:p>
    <w:p w:rsidR="00A53E0A" w:rsidRPr="005E273C" w:rsidRDefault="00A53E0A" w:rsidP="00A53E0A">
      <w:pPr>
        <w:ind w:firstLine="709"/>
        <w:jc w:val="both"/>
        <w:rPr>
          <w:sz w:val="26"/>
          <w:szCs w:val="26"/>
        </w:rPr>
      </w:pPr>
      <w:r w:rsidRPr="005E273C">
        <w:rPr>
          <w:sz w:val="26"/>
          <w:szCs w:val="26"/>
        </w:rPr>
        <w:t>- детской поликлиники – 370 посещений в смену;</w:t>
      </w:r>
    </w:p>
    <w:p w:rsidR="00A53E0A" w:rsidRPr="005E273C" w:rsidRDefault="00A53E0A" w:rsidP="00A53E0A">
      <w:pPr>
        <w:ind w:firstLine="709"/>
        <w:jc w:val="both"/>
        <w:rPr>
          <w:sz w:val="26"/>
          <w:szCs w:val="26"/>
        </w:rPr>
      </w:pPr>
      <w:r w:rsidRPr="005E273C">
        <w:rPr>
          <w:sz w:val="26"/>
          <w:szCs w:val="26"/>
        </w:rPr>
        <w:t>- отделения профилактических осмотров - 61 посещение в смену;</w:t>
      </w:r>
    </w:p>
    <w:p w:rsidR="00A53E0A" w:rsidRPr="005E273C" w:rsidRDefault="00A53E0A" w:rsidP="00A53E0A">
      <w:pPr>
        <w:ind w:firstLine="709"/>
        <w:jc w:val="both"/>
        <w:rPr>
          <w:sz w:val="26"/>
          <w:szCs w:val="26"/>
        </w:rPr>
      </w:pPr>
      <w:r w:rsidRPr="005E273C">
        <w:rPr>
          <w:sz w:val="26"/>
          <w:szCs w:val="26"/>
        </w:rPr>
        <w:t xml:space="preserve">- женской консультации - 140 посещений в смену; </w:t>
      </w:r>
    </w:p>
    <w:p w:rsidR="00A53E0A" w:rsidRPr="005E273C" w:rsidRDefault="00A53E0A" w:rsidP="00A53E0A">
      <w:pPr>
        <w:ind w:firstLine="709"/>
        <w:jc w:val="both"/>
        <w:rPr>
          <w:sz w:val="26"/>
          <w:szCs w:val="26"/>
        </w:rPr>
      </w:pPr>
      <w:r w:rsidRPr="005E273C">
        <w:rPr>
          <w:sz w:val="26"/>
          <w:szCs w:val="26"/>
        </w:rPr>
        <w:t xml:space="preserve">- стоматологической поликлиники - 160 посещений в смену. </w:t>
      </w:r>
    </w:p>
    <w:p w:rsidR="00A53E0A" w:rsidRPr="00010BDC" w:rsidRDefault="00A53E0A" w:rsidP="00A53E0A">
      <w:pPr>
        <w:ind w:firstLine="709"/>
        <w:jc w:val="both"/>
        <w:rPr>
          <w:sz w:val="26"/>
          <w:szCs w:val="26"/>
        </w:rPr>
      </w:pPr>
      <w:r w:rsidRPr="00010BDC">
        <w:rPr>
          <w:sz w:val="26"/>
          <w:szCs w:val="26"/>
        </w:rPr>
        <w:t xml:space="preserve">Принцип работы поликлиник </w:t>
      </w:r>
      <w:proofErr w:type="spellStart"/>
      <w:r w:rsidRPr="00010BDC">
        <w:rPr>
          <w:sz w:val="26"/>
          <w:szCs w:val="26"/>
        </w:rPr>
        <w:t>участково</w:t>
      </w:r>
      <w:proofErr w:type="spellEnd"/>
      <w:r w:rsidRPr="00010BDC">
        <w:rPr>
          <w:sz w:val="26"/>
          <w:szCs w:val="26"/>
        </w:rPr>
        <w:t xml:space="preserve"> – территориальный. </w:t>
      </w:r>
    </w:p>
    <w:p w:rsidR="00A53E0A" w:rsidRDefault="00A53E0A" w:rsidP="00A53E0A">
      <w:pPr>
        <w:ind w:firstLine="709"/>
        <w:jc w:val="both"/>
        <w:rPr>
          <w:sz w:val="26"/>
          <w:szCs w:val="26"/>
        </w:rPr>
      </w:pPr>
      <w:r w:rsidRPr="00C56E76">
        <w:rPr>
          <w:sz w:val="26"/>
          <w:szCs w:val="26"/>
        </w:rPr>
        <w:t>Число лиц, которым ока</w:t>
      </w:r>
      <w:r>
        <w:rPr>
          <w:sz w:val="26"/>
          <w:szCs w:val="26"/>
        </w:rPr>
        <w:t xml:space="preserve">зана скорая медицинская помощь </w:t>
      </w:r>
      <w:r w:rsidRPr="00C56E76">
        <w:rPr>
          <w:sz w:val="26"/>
          <w:szCs w:val="26"/>
        </w:rPr>
        <w:t xml:space="preserve">составило 15 775 человек. Снижение числа вызовов обусловлено смягчением мер эпидемиологического контроля за заболеваемостью новой </w:t>
      </w:r>
      <w:proofErr w:type="spellStart"/>
      <w:r w:rsidRPr="00C56E76">
        <w:rPr>
          <w:sz w:val="26"/>
          <w:szCs w:val="26"/>
        </w:rPr>
        <w:t>коронавирусной</w:t>
      </w:r>
      <w:proofErr w:type="spellEnd"/>
      <w:r w:rsidRPr="00C56E76">
        <w:rPr>
          <w:sz w:val="26"/>
          <w:szCs w:val="26"/>
        </w:rPr>
        <w:t xml:space="preserve"> инфекцией в период действия режима повышенной готовности на территории Ханты – Мансийского автономного округа – Югры.</w:t>
      </w:r>
    </w:p>
    <w:p w:rsidR="00A53E0A" w:rsidRPr="00C56E76" w:rsidRDefault="00A53E0A" w:rsidP="00A53E0A">
      <w:pPr>
        <w:ind w:firstLine="709"/>
        <w:jc w:val="both"/>
        <w:rPr>
          <w:sz w:val="26"/>
          <w:szCs w:val="26"/>
        </w:rPr>
      </w:pPr>
      <w:r w:rsidRPr="00D2527D">
        <w:rPr>
          <w:sz w:val="26"/>
          <w:szCs w:val="26"/>
        </w:rPr>
        <w:t xml:space="preserve">С 1 апреля 2022 года закрыт инфекционный госпиталь для оказания медицинской помощи пациентам с COVID 19. С 01.05.2022 число коек инфекционного отделения временно уменьшено на 6 коек, при этом увеличено число коек терапевтического отделения до 50 и гинекологического до 36 коек. Плановая </w:t>
      </w:r>
      <w:r w:rsidRPr="00C56E76">
        <w:rPr>
          <w:sz w:val="26"/>
          <w:szCs w:val="26"/>
        </w:rPr>
        <w:t>и экстренная медицинская помощь в условиях стационара осуществляется в обычном режиме, в рамках общего коечного фонда - 306 коек.</w:t>
      </w:r>
    </w:p>
    <w:p w:rsidR="00A53E0A" w:rsidRPr="00822D7B" w:rsidRDefault="00A53E0A" w:rsidP="00A53E0A">
      <w:pPr>
        <w:ind w:firstLine="709"/>
        <w:jc w:val="both"/>
        <w:rPr>
          <w:sz w:val="26"/>
          <w:szCs w:val="26"/>
        </w:rPr>
      </w:pPr>
      <w:r w:rsidRPr="00822D7B">
        <w:rPr>
          <w:sz w:val="26"/>
          <w:szCs w:val="26"/>
        </w:rPr>
        <w:t>Экстренная и неотложная медицинская помощь осуществляется в обычном порядке с соблюдением противоэпидемических мер.</w:t>
      </w:r>
    </w:p>
    <w:p w:rsidR="009F761D" w:rsidRPr="00A53E0A" w:rsidRDefault="009F761D" w:rsidP="00A53E0A">
      <w:bookmarkStart w:id="1" w:name="_GoBack"/>
      <w:bookmarkEnd w:id="1"/>
    </w:p>
    <w:sectPr w:rsidR="009F761D" w:rsidRPr="00A5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F5B42"/>
    <w:multiLevelType w:val="hybridMultilevel"/>
    <w:tmpl w:val="041DE3C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D7A385B"/>
    <w:multiLevelType w:val="hybridMultilevel"/>
    <w:tmpl w:val="71EA8AC8"/>
    <w:lvl w:ilvl="0" w:tplc="ECB8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F20FF"/>
    <w:multiLevelType w:val="hybridMultilevel"/>
    <w:tmpl w:val="4914FE64"/>
    <w:lvl w:ilvl="0" w:tplc="4476F52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E0"/>
    <w:rsid w:val="000523E0"/>
    <w:rsid w:val="00055F44"/>
    <w:rsid w:val="000A3C62"/>
    <w:rsid w:val="0010056F"/>
    <w:rsid w:val="00187AF6"/>
    <w:rsid w:val="00190158"/>
    <w:rsid w:val="001A409A"/>
    <w:rsid w:val="001E3A18"/>
    <w:rsid w:val="00230A0E"/>
    <w:rsid w:val="002A312E"/>
    <w:rsid w:val="002E0E96"/>
    <w:rsid w:val="0030533E"/>
    <w:rsid w:val="0037578E"/>
    <w:rsid w:val="00486133"/>
    <w:rsid w:val="00574D70"/>
    <w:rsid w:val="006E3A3C"/>
    <w:rsid w:val="007111ED"/>
    <w:rsid w:val="007450E8"/>
    <w:rsid w:val="0076000F"/>
    <w:rsid w:val="0079533A"/>
    <w:rsid w:val="008A3B08"/>
    <w:rsid w:val="008E1E59"/>
    <w:rsid w:val="009F761D"/>
    <w:rsid w:val="00A53E0A"/>
    <w:rsid w:val="00A72479"/>
    <w:rsid w:val="00A87637"/>
    <w:rsid w:val="00A938A0"/>
    <w:rsid w:val="00AE04C1"/>
    <w:rsid w:val="00C344AE"/>
    <w:rsid w:val="00C63A4F"/>
    <w:rsid w:val="00C95281"/>
    <w:rsid w:val="00CB7507"/>
    <w:rsid w:val="00DD212E"/>
    <w:rsid w:val="00EC4B92"/>
    <w:rsid w:val="00FB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DE55-4B69-42FF-A1BD-B0FCFA98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533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30533E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187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3</cp:revision>
  <dcterms:created xsi:type="dcterms:W3CDTF">2023-04-14T10:53:00Z</dcterms:created>
  <dcterms:modified xsi:type="dcterms:W3CDTF">2023-04-14T10:54:00Z</dcterms:modified>
</cp:coreProperties>
</file>