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8A0" w:rsidRPr="002C5642" w:rsidRDefault="00A938A0" w:rsidP="00A938A0">
      <w:pPr>
        <w:keepNext/>
        <w:keepLines/>
        <w:pBdr>
          <w:top w:val="single" w:sz="4" w:space="1" w:color="auto"/>
          <w:bottom w:val="single" w:sz="4" w:space="1" w:color="auto"/>
        </w:pBdr>
        <w:spacing w:before="240"/>
        <w:jc w:val="both"/>
        <w:outlineLvl w:val="0"/>
        <w:rPr>
          <w:sz w:val="26"/>
          <w:szCs w:val="26"/>
          <w:lang w:eastAsia="en-US"/>
        </w:rPr>
      </w:pPr>
      <w:bookmarkStart w:id="0" w:name="_Toc100846819"/>
      <w:r w:rsidRPr="002C5642">
        <w:rPr>
          <w:sz w:val="26"/>
          <w:szCs w:val="26"/>
          <w:lang w:eastAsia="en-US"/>
        </w:rPr>
        <w:t>1.4. Историческая справка</w:t>
      </w:r>
      <w:bookmarkEnd w:id="0"/>
    </w:p>
    <w:p w:rsidR="00A938A0" w:rsidRPr="002C5642" w:rsidRDefault="00A938A0" w:rsidP="00A938A0">
      <w:pPr>
        <w:jc w:val="center"/>
        <w:rPr>
          <w:rFonts w:eastAsiaTheme="minorHAnsi" w:cstheme="minorBidi"/>
          <w:color w:val="0000CC"/>
          <w:sz w:val="26"/>
          <w:szCs w:val="26"/>
          <w:lang w:eastAsia="en-US"/>
        </w:rPr>
      </w:pP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asciiTheme="minorHAnsi" w:eastAsiaTheme="minorHAnsi" w:hAnsiTheme="minorHAnsi" w:cstheme="minorBidi"/>
          <w:noProof/>
          <w:sz w:val="22"/>
          <w:szCs w:val="22"/>
        </w:rPr>
        <w:drawing>
          <wp:anchor distT="79248" distB="123444" distL="217932" distR="215646" simplePos="0" relativeHeight="251659264" behindDoc="1" locked="0" layoutInCell="1" allowOverlap="1" wp14:anchorId="104D97CC" wp14:editId="0BC5192C">
            <wp:simplePos x="0" y="0"/>
            <wp:positionH relativeFrom="column">
              <wp:posOffset>-58347</wp:posOffset>
            </wp:positionH>
            <wp:positionV relativeFrom="paragraph">
              <wp:posOffset>74295</wp:posOffset>
            </wp:positionV>
            <wp:extent cx="2190877" cy="1333373"/>
            <wp:effectExtent l="114300" t="114300" r="114300" b="153035"/>
            <wp:wrapTight wrapText="bothSides">
              <wp:wrapPolygon edited="0">
                <wp:start x="-1127" y="-1852"/>
                <wp:lineTo x="-1127" y="23771"/>
                <wp:lineTo x="22539" y="23771"/>
                <wp:lineTo x="22539" y="-1852"/>
                <wp:lineTo x="-1127" y="-1852"/>
              </wp:wrapPolygon>
            </wp:wrapTight>
            <wp:docPr id="129036" name="Рисунок 1290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36" name="Рисунок 7"/>
                    <pic:cNvPicPr/>
                  </pic:nvPicPr>
                  <pic:blipFill>
                    <a:blip r:embed="rId4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877" cy="133337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C5642">
        <w:rPr>
          <w:rFonts w:eastAsiaTheme="minorHAnsi" w:cstheme="minorBidi"/>
          <w:sz w:val="26"/>
          <w:szCs w:val="26"/>
          <w:lang w:eastAsia="en-US"/>
        </w:rPr>
        <w:t xml:space="preserve">Появление города Когалыма связано с открытием в 1971 году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Повховского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,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Ватьёганского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и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Тевлинско-Русскинского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нефтяных месторождений в Западной Сибири. В 1975 году в районе посёлка высадились строители железной дороги Сургут —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Коротчаево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, а 31 августа 1976 года посёлок получил свое официальное наименование — Когалымский. И уже в 1978 году была добыта первая тонна нефти. </w:t>
      </w:r>
    </w:p>
    <w:p w:rsidR="00A938A0" w:rsidRPr="002C5642" w:rsidRDefault="00A938A0" w:rsidP="00A938A0">
      <w:pPr>
        <w:ind w:firstLine="851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История Когалыма развивалась быстро, в 1980 году в посёлке Когалымский проживало 4,5 тысячи человек. В 1981 году был сдан в эксплуатацию первый кирпичный пятиэтажный дом, в 1982 году открыта первая аптека. 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asciiTheme="minorHAnsi" w:eastAsiaTheme="minorHAnsi" w:hAnsiTheme="minorHAnsi" w:cstheme="minorBidi"/>
          <w:noProof/>
          <w:sz w:val="22"/>
          <w:szCs w:val="22"/>
        </w:rPr>
        <w:drawing>
          <wp:anchor distT="79248" distB="118872" distL="217932" distR="216027" simplePos="0" relativeHeight="251660288" behindDoc="1" locked="0" layoutInCell="1" allowOverlap="1" wp14:anchorId="236358F8" wp14:editId="3558ED79">
            <wp:simplePos x="0" y="0"/>
            <wp:positionH relativeFrom="column">
              <wp:posOffset>3469005</wp:posOffset>
            </wp:positionH>
            <wp:positionV relativeFrom="paragraph">
              <wp:posOffset>526415</wp:posOffset>
            </wp:positionV>
            <wp:extent cx="2104771" cy="1447800"/>
            <wp:effectExtent l="133350" t="114300" r="105410" b="152400"/>
            <wp:wrapTight wrapText="bothSides">
              <wp:wrapPolygon edited="0">
                <wp:start x="-978" y="-1705"/>
                <wp:lineTo x="-1369" y="-1137"/>
                <wp:lineTo x="-1173" y="23589"/>
                <wp:lineTo x="22486" y="23589"/>
                <wp:lineTo x="22486" y="-1705"/>
                <wp:lineTo x="-978" y="-1705"/>
              </wp:wrapPolygon>
            </wp:wrapTight>
            <wp:docPr id="129037" name="Рисунок 1290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37" name="Рисунок 8"/>
                    <pic:cNvPicPr/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4771" cy="14478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C5642">
        <w:rPr>
          <w:rFonts w:eastAsiaTheme="minorHAnsi" w:cstheme="minorBidi"/>
          <w:sz w:val="26"/>
          <w:szCs w:val="26"/>
          <w:lang w:eastAsia="en-US"/>
        </w:rPr>
        <w:t xml:space="preserve">15 августа 1985 года посёлку присвоен статус города окружного подчинения. В городе Когалыме проживало 27,6 тыс. человек. В 1986 году вышел в свет первый номер городской газеты «Когалымский рабочий». 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3 декабря 1990 года генеральные директоры «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Когалымнефтегаза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>», «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Урайнефтегаза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>», «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Лангепаснефтегаза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>» подписали протокол намерений о создании концерна «ЛУКОЙЛ». 25 ноября 1991 года — постановлением Правительства РСФСР образован нефтяной концерн «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ЛангепасУрайКогалым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>» («ЛУКОЙЛ»). В 1999 году предприятия НК «ЛУКОЙЛ» добыли в Западной Сибири первый миллиард тонн нефти.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Параллельно с промышленным развитием города шло развитие и других сфер жизнедеятельности: транспорт, строительство, коммунальное хозяйство, социальная сфера и т.д. В 1992 году из аэропорта «Когалым» сов</w:t>
      </w:r>
      <w:r>
        <w:rPr>
          <w:rFonts w:eastAsiaTheme="minorHAnsi" w:cstheme="minorBidi"/>
          <w:sz w:val="26"/>
          <w:szCs w:val="26"/>
          <w:lang w:eastAsia="en-US"/>
        </w:rPr>
        <w:t xml:space="preserve">ершен первый пассажирский рейс в </w:t>
      </w:r>
      <w:r w:rsidRPr="002C5642">
        <w:rPr>
          <w:rFonts w:eastAsiaTheme="minorHAnsi" w:cstheme="minorBidi"/>
          <w:sz w:val="26"/>
          <w:szCs w:val="26"/>
          <w:lang w:eastAsia="en-US"/>
        </w:rPr>
        <w:t xml:space="preserve">Тюмень. В 1994 году построена поликлиника для обслуживания взрослого населения на 850 посещений. 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Не забывали в городе и о духовном развитии, в 1997 году открыт храм Апостолов Петра и Павла и мусульманская мечеть. В 1998 году город впервые посетил </w:t>
      </w:r>
      <w:proofErr w:type="gramStart"/>
      <w:r w:rsidRPr="002C5642">
        <w:rPr>
          <w:rFonts w:eastAsiaTheme="minorHAnsi" w:cstheme="minorBidi"/>
          <w:sz w:val="26"/>
          <w:szCs w:val="26"/>
          <w:lang w:eastAsia="en-US"/>
        </w:rPr>
        <w:t>Патриарх  Всея</w:t>
      </w:r>
      <w:proofErr w:type="gram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Руси Алексий II, освятивший Храмовый комплекс, </w:t>
      </w:r>
      <w:r>
        <w:rPr>
          <w:rFonts w:eastAsiaTheme="minorHAnsi" w:cstheme="minorBidi"/>
          <w:sz w:val="26"/>
          <w:szCs w:val="26"/>
          <w:lang w:eastAsia="en-US"/>
        </w:rPr>
        <w:t>в</w:t>
      </w:r>
      <w:r w:rsidRPr="002C5642">
        <w:rPr>
          <w:rFonts w:eastAsiaTheme="minorHAnsi" w:cstheme="minorBidi"/>
          <w:sz w:val="26"/>
          <w:szCs w:val="26"/>
          <w:lang w:eastAsia="en-US"/>
        </w:rPr>
        <w:t xml:space="preserve"> котором стало действовать Патриаршее Подворье Свято-Успенского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Пюхтицкого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Старвопегиального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женского монастыря Московского патриархата. 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В 2000 году жители города стали свидетелями ряда замечательных событий: открыт музей изобразительных искусств, сдан в эксплуатацию родильный дом, открыт крытый ледовый дворец «Айсберг» с искусственным ледовым покрытием, молодежный центр «Метро». 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2003 год - открыт Реабилитационный центр для детей и подростков с ограниченными возможностями «Радуга надежды». 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В 2004 году открыт Дворец бракосочетания. Получен диплом «Самый благоустроенный город России за 2003 год».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lastRenderedPageBreak/>
        <w:t xml:space="preserve">За выдающийся вклад в благотворительную миссию </w:t>
      </w:r>
      <w:proofErr w:type="gramStart"/>
      <w:r w:rsidRPr="002C5642">
        <w:rPr>
          <w:rFonts w:eastAsiaTheme="minorHAnsi" w:cstheme="minorBidi"/>
          <w:sz w:val="26"/>
          <w:szCs w:val="26"/>
          <w:lang w:eastAsia="en-US"/>
        </w:rPr>
        <w:t>Западно-Сибирский</w:t>
      </w:r>
      <w:proofErr w:type="gram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холдинг занесен в «Золотую книгу нации».</w:t>
      </w:r>
    </w:p>
    <w:p w:rsidR="00A938A0" w:rsidRPr="002C5642" w:rsidRDefault="00A938A0" w:rsidP="00A938A0">
      <w:pPr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В 2005 году открыта «Аллея звезд», где увековечены имена талантливых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когалымчан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. </w:t>
      </w:r>
    </w:p>
    <w:p w:rsidR="00A938A0" w:rsidRPr="002C5642" w:rsidRDefault="00A938A0" w:rsidP="00A938A0">
      <w:pPr>
        <w:ind w:firstLine="708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В 2007 году закончено строительство первого в Когалыме шестнадцатиэтажного дома, который стал достойным украшением города.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В 2010 году в Когалыме был построен спортивный центр «Юбилейный» вместе с футбольным полем с искусственным покрытием. В зеленой зоне города среди сосен возведено необычное здание лыжной базы «Снежинка». Рядом построена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лыжероллерная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трасса, где спортсмены-профессионалы тренируются и летом, а многочисленные любители спорта совершают прогулочные велосипедные заезды.</w:t>
      </w:r>
    </w:p>
    <w:p w:rsidR="00A938A0" w:rsidRPr="002C5642" w:rsidRDefault="00A938A0" w:rsidP="00A938A0">
      <w:pPr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noProof/>
          <w:sz w:val="26"/>
          <w:szCs w:val="26"/>
        </w:rPr>
        <w:drawing>
          <wp:anchor distT="0" distB="0" distL="114300" distR="114300" simplePos="0" relativeHeight="251661312" behindDoc="1" locked="0" layoutInCell="1" allowOverlap="1" wp14:anchorId="2F9B0A75" wp14:editId="69ECF9A0">
            <wp:simplePos x="0" y="0"/>
            <wp:positionH relativeFrom="column">
              <wp:posOffset>-58420</wp:posOffset>
            </wp:positionH>
            <wp:positionV relativeFrom="paragraph">
              <wp:posOffset>59055</wp:posOffset>
            </wp:positionV>
            <wp:extent cx="2411095" cy="1552575"/>
            <wp:effectExtent l="0" t="0" r="8255" b="9525"/>
            <wp:wrapTight wrapText="bothSides">
              <wp:wrapPolygon edited="0">
                <wp:start x="0" y="0"/>
                <wp:lineTo x="171" y="21467"/>
                <wp:lineTo x="21333" y="21467"/>
                <wp:lineTo x="21503" y="21202"/>
                <wp:lineTo x="21503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1095" cy="1552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C5642">
        <w:rPr>
          <w:rFonts w:eastAsiaTheme="minorHAnsi" w:cstheme="minorBidi"/>
          <w:sz w:val="26"/>
          <w:szCs w:val="26"/>
          <w:lang w:eastAsia="en-US"/>
        </w:rPr>
        <w:t xml:space="preserve">В 2011 году открыты спортивный центр «Юбилейный» и Когалымское профессиональное училище. В преддверии наступающего 2012 года от нефтяной компании «ЛУКОЙЛ» </w:t>
      </w:r>
      <w:r w:rsidRPr="000C71E9">
        <w:rPr>
          <w:rFonts w:eastAsiaTheme="minorHAnsi" w:cstheme="minorBidi"/>
          <w:sz w:val="26"/>
          <w:szCs w:val="26"/>
          <w:lang w:eastAsia="en-US"/>
        </w:rPr>
        <w:t xml:space="preserve">в дар городу Когалыму был преподнесён – </w:t>
      </w:r>
      <w:r w:rsidRPr="002C5642">
        <w:rPr>
          <w:rFonts w:eastAsiaTheme="minorHAnsi" w:cstheme="minorBidi"/>
          <w:sz w:val="26"/>
          <w:szCs w:val="26"/>
          <w:lang w:eastAsia="en-US"/>
        </w:rPr>
        <w:t>«Музейно-выставочный центр».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В 2013 году город Когалым получил грант за достижение высоких показателей в организации бюджетного процесса.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В 2014 году состоялось открытие памятника «Героям-нефтяникам – участникам освоения Западной Сибири». Монумент установлен при въезде в город Когалым, как символ глубокой благодарности трудовому подвигу нефтяников, осваивавших месторождения углеводородов в суровых условиях Западной Сибири. Открыт когалымский Многофункциональный центр.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17 апреля 2015 года состоялось торжественное открытие мемориального комплекса Парка Победы.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В 2016 году открылся спортивно-культурный комплекс «Галактика». Под крышей которого разместился океанариум, аквапарк, фитнес центр, спортивная и торговые зоны, а также детский игровой центр. В этом же году после реконструкции открылась поликлиника городской больницы; обновлены фасады зданий жилых домов и о</w:t>
      </w:r>
      <w:r>
        <w:rPr>
          <w:rFonts w:eastAsiaTheme="minorHAnsi" w:cstheme="minorBidi"/>
          <w:sz w:val="26"/>
          <w:szCs w:val="26"/>
          <w:lang w:eastAsia="en-US"/>
        </w:rPr>
        <w:t>бъектов социального назначения</w:t>
      </w:r>
      <w:r w:rsidRPr="002C5642">
        <w:rPr>
          <w:rFonts w:eastAsiaTheme="minorHAnsi" w:cstheme="minorBidi"/>
          <w:sz w:val="26"/>
          <w:szCs w:val="26"/>
          <w:lang w:eastAsia="en-US"/>
        </w:rPr>
        <w:t xml:space="preserve">. С 2016 года на базе Муниципального бюджетного учреждения «Музейно-выставочный центр» создан «Туристско-Информационный Центр» города Когалыма» (ТИЦ). 16 сентября в Когалыме состоялось торжественное открытие памятника в виде 25 капель нефти, в честь 25-летия ПАО «ЛУКОЙЛ». </w:t>
      </w:r>
    </w:p>
    <w:p w:rsidR="00A938A0" w:rsidRPr="002C5642" w:rsidRDefault="00A938A0" w:rsidP="00A938A0">
      <w:pPr>
        <w:ind w:firstLine="708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noProof/>
          <w:sz w:val="26"/>
          <w:szCs w:val="26"/>
        </w:rPr>
        <w:drawing>
          <wp:anchor distT="0" distB="0" distL="114300" distR="114300" simplePos="0" relativeHeight="251662336" behindDoc="1" locked="0" layoutInCell="1" allowOverlap="1" wp14:anchorId="43316822" wp14:editId="5974C79A">
            <wp:simplePos x="0" y="0"/>
            <wp:positionH relativeFrom="column">
              <wp:posOffset>-1270</wp:posOffset>
            </wp:positionH>
            <wp:positionV relativeFrom="paragraph">
              <wp:posOffset>29210</wp:posOffset>
            </wp:positionV>
            <wp:extent cx="2438400" cy="1790700"/>
            <wp:effectExtent l="0" t="0" r="0" b="0"/>
            <wp:wrapTight wrapText="bothSides">
              <wp:wrapPolygon edited="0">
                <wp:start x="338" y="0"/>
                <wp:lineTo x="169" y="460"/>
                <wp:lineTo x="169" y="21370"/>
                <wp:lineTo x="21263" y="21370"/>
                <wp:lineTo x="21431" y="19991"/>
                <wp:lineTo x="21263" y="0"/>
                <wp:lineTo x="338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79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C5642">
        <w:rPr>
          <w:rFonts w:eastAsiaTheme="minorHAnsi" w:cstheme="minorBidi"/>
          <w:sz w:val="26"/>
          <w:szCs w:val="26"/>
          <w:lang w:eastAsia="en-US"/>
        </w:rPr>
        <w:t xml:space="preserve">9 сентября 2018 года, Святейший Патриарх Московский и всея Руси Кирилл совершил чин великого освящения храма святой мученицы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Татианы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в Когалыме и возглавил служение Божественной литургии в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новоосвященном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храме. В городе Когалыме 29 октября 2018 года прошла общественная приёмка сквера «Фестивальный». На площади 7 028 квадратных метров в рамках федерального проекта «Формирование комфортной городской среды» возведён спортивный городок для детей и взрослых, предусмотрены зоны </w:t>
      </w:r>
      <w:r w:rsidRPr="002C5642">
        <w:rPr>
          <w:rFonts w:eastAsiaTheme="minorHAnsi" w:cstheme="minorBidi"/>
          <w:sz w:val="26"/>
          <w:szCs w:val="26"/>
          <w:lang w:eastAsia="en-US"/>
        </w:rPr>
        <w:lastRenderedPageBreak/>
        <w:t xml:space="preserve">семейного отдыха. В 2018 году в Когалыме состоялось торжественное открытие нового здания отдела по вопросам миграции, ключи получили новосёлы 16-этажной новостройки, а все остальные </w:t>
      </w:r>
      <w:proofErr w:type="spellStart"/>
      <w:r w:rsidRPr="002C5642">
        <w:rPr>
          <w:rFonts w:eastAsiaTheme="minorHAnsi" w:cstheme="minorBidi"/>
          <w:sz w:val="26"/>
          <w:szCs w:val="26"/>
          <w:lang w:eastAsia="en-US"/>
        </w:rPr>
        <w:t>когалымчане</w:t>
      </w:r>
      <w:proofErr w:type="spellEnd"/>
      <w:r w:rsidRPr="002C5642">
        <w:rPr>
          <w:rFonts w:eastAsiaTheme="minorHAnsi" w:cstheme="minorBidi"/>
          <w:sz w:val="26"/>
          <w:szCs w:val="26"/>
          <w:lang w:eastAsia="en-US"/>
        </w:rPr>
        <w:t xml:space="preserve"> - новый центр лучевой диагностики. Открыт после реконструкции Дом культуры «Сибирь».</w:t>
      </w:r>
    </w:p>
    <w:p w:rsidR="00A938A0" w:rsidRPr="002C5642" w:rsidRDefault="00A938A0" w:rsidP="00A938A0">
      <w:pPr>
        <w:ind w:firstLine="708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22 марта 2019 года дан старт театральному марафону в Уральском федеральном округе: в Когалыме торжественно открылся филиал Государственного академического Малого театра России.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9 сентября 2020 года состоялась торжественная церемония открытия архитектурной композиции «Пламя». 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9 сентября 2020 года при поддержке ПАО «ЛУКОЙЛ» состоялось открытие Культурно-выставочного центра Русского музея.</w:t>
      </w:r>
    </w:p>
    <w:p w:rsidR="00A938A0" w:rsidRPr="002C5642" w:rsidRDefault="00A938A0" w:rsidP="00A938A0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 xml:space="preserve">9 сентября 2020 года в Когалыме открылся новый пассажирский железнодорожный павильон. </w:t>
      </w:r>
    </w:p>
    <w:p w:rsidR="00A938A0" w:rsidRPr="002C5642" w:rsidRDefault="00A938A0" w:rsidP="00A938A0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C5642">
        <w:rPr>
          <w:rFonts w:eastAsia="Calibri"/>
          <w:sz w:val="26"/>
          <w:szCs w:val="26"/>
          <w:lang w:eastAsia="en-US"/>
        </w:rPr>
        <w:t xml:space="preserve">В июле 2021 года состоялась торжественная церемония открытия многофункциональной спортивной площадки в седьмом микрорайоне города.  Площадка сооружена по инициативе ООО «ЛУКОЙЛ-АИК» и подарена городу в честь юбилейной даты. </w:t>
      </w:r>
    </w:p>
    <w:p w:rsidR="00A938A0" w:rsidRPr="002C5642" w:rsidRDefault="00A938A0" w:rsidP="00A938A0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C5642">
        <w:rPr>
          <w:rFonts w:eastAsia="Calibri"/>
          <w:sz w:val="26"/>
          <w:szCs w:val="26"/>
          <w:lang w:eastAsia="en-US"/>
        </w:rPr>
        <w:t xml:space="preserve">В сентябре 2021 года торжественно открыли сквер им. Валерия </w:t>
      </w:r>
      <w:proofErr w:type="spellStart"/>
      <w:r w:rsidRPr="002C5642">
        <w:rPr>
          <w:rFonts w:eastAsia="Calibri"/>
          <w:sz w:val="26"/>
          <w:szCs w:val="26"/>
          <w:lang w:eastAsia="en-US"/>
        </w:rPr>
        <w:t>Грайфера</w:t>
      </w:r>
      <w:proofErr w:type="spellEnd"/>
      <w:r w:rsidRPr="002C5642">
        <w:rPr>
          <w:rFonts w:eastAsia="Calibri"/>
          <w:sz w:val="26"/>
          <w:szCs w:val="26"/>
          <w:lang w:eastAsia="en-US"/>
        </w:rPr>
        <w:t>.</w:t>
      </w:r>
    </w:p>
    <w:p w:rsidR="00A938A0" w:rsidRPr="002C5642" w:rsidRDefault="00A938A0" w:rsidP="00A938A0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C1762F">
        <w:rPr>
          <w:rFonts w:eastAsia="Calibri"/>
          <w:noProof/>
          <w:sz w:val="26"/>
          <w:szCs w:val="26"/>
        </w:rPr>
        <w:drawing>
          <wp:anchor distT="0" distB="0" distL="114300" distR="114300" simplePos="0" relativeHeight="251663360" behindDoc="0" locked="0" layoutInCell="1" allowOverlap="1" wp14:anchorId="701A4452" wp14:editId="3ABBF4C7">
            <wp:simplePos x="0" y="0"/>
            <wp:positionH relativeFrom="margin">
              <wp:posOffset>3084830</wp:posOffset>
            </wp:positionH>
            <wp:positionV relativeFrom="paragraph">
              <wp:posOffset>103505</wp:posOffset>
            </wp:positionV>
            <wp:extent cx="2487295" cy="1390650"/>
            <wp:effectExtent l="0" t="0" r="8255" b="0"/>
            <wp:wrapSquare wrapText="bothSides"/>
            <wp:docPr id="3" name="Рисунок 3" descr="N:\Архив\Мухамадиева Т.Д\7a4e44e3-0c20-460d-b1fe-a06592e228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Архив\Мухамадиева Т.Д\7a4e44e3-0c20-460d-b1fe-a06592e2287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29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5642">
        <w:rPr>
          <w:rFonts w:eastAsia="Calibri"/>
          <w:sz w:val="26"/>
          <w:szCs w:val="26"/>
          <w:lang w:eastAsia="en-US"/>
        </w:rPr>
        <w:t>7 сентября 2021 года состоялась торжественная церемония открытия теннисного центра в городе Когалыме.</w:t>
      </w:r>
    </w:p>
    <w:p w:rsidR="00A938A0" w:rsidRDefault="00A938A0" w:rsidP="00A938A0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C5642">
        <w:rPr>
          <w:rFonts w:eastAsia="Calibri"/>
          <w:sz w:val="26"/>
          <w:szCs w:val="26"/>
          <w:lang w:eastAsia="en-US"/>
        </w:rPr>
        <w:t>29 декабря 2021 года состоялось торжественное открытие</w:t>
      </w:r>
      <w:r>
        <w:rPr>
          <w:rFonts w:eastAsia="Calibri"/>
          <w:sz w:val="26"/>
          <w:szCs w:val="26"/>
          <w:lang w:eastAsia="en-US"/>
        </w:rPr>
        <w:t xml:space="preserve"> объекта благоустройства </w:t>
      </w:r>
      <w:r w:rsidRPr="002C5642">
        <w:rPr>
          <w:rFonts w:eastAsia="Calibri"/>
          <w:sz w:val="26"/>
          <w:szCs w:val="26"/>
          <w:lang w:eastAsia="en-US"/>
        </w:rPr>
        <w:t>«Набережная реки Ингу-</w:t>
      </w:r>
      <w:proofErr w:type="spellStart"/>
      <w:r w:rsidRPr="002C5642">
        <w:rPr>
          <w:rFonts w:eastAsia="Calibri"/>
          <w:sz w:val="26"/>
          <w:szCs w:val="26"/>
          <w:lang w:eastAsia="en-US"/>
        </w:rPr>
        <w:t>Ягун</w:t>
      </w:r>
      <w:proofErr w:type="spellEnd"/>
      <w:r w:rsidRPr="002C5642">
        <w:rPr>
          <w:rFonts w:eastAsia="Calibri"/>
          <w:sz w:val="26"/>
          <w:szCs w:val="26"/>
          <w:lang w:eastAsia="en-US"/>
        </w:rPr>
        <w:t>».</w:t>
      </w:r>
    </w:p>
    <w:p w:rsidR="00A938A0" w:rsidRPr="00C1762F" w:rsidRDefault="00A938A0" w:rsidP="00A938A0">
      <w:pPr>
        <w:ind w:firstLine="708"/>
        <w:jc w:val="both"/>
        <w:rPr>
          <w:rFonts w:eastAsia="Calibri"/>
          <w:sz w:val="26"/>
          <w:szCs w:val="26"/>
          <w:lang w:eastAsia="en-US"/>
        </w:rPr>
      </w:pPr>
      <w:r w:rsidRPr="003C2D74">
        <w:rPr>
          <w:rFonts w:eastAsia="Calibri"/>
          <w:sz w:val="26"/>
          <w:szCs w:val="26"/>
          <w:lang w:eastAsia="en-US"/>
        </w:rPr>
        <w:t>В июне 2022 года открыт отель «</w:t>
      </w:r>
      <w:proofErr w:type="spellStart"/>
      <w:r w:rsidRPr="003C2D74">
        <w:rPr>
          <w:color w:val="000000"/>
          <w:sz w:val="26"/>
          <w:szCs w:val="26"/>
          <w:shd w:val="clear" w:color="auto" w:fill="FFFFFF"/>
        </w:rPr>
        <w:t>Cosmos</w:t>
      </w:r>
      <w:proofErr w:type="spellEnd"/>
      <w:r w:rsidRPr="003C2D74">
        <w:rPr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3C2D74">
        <w:rPr>
          <w:color w:val="000000"/>
          <w:sz w:val="26"/>
          <w:szCs w:val="26"/>
          <w:shd w:val="clear" w:color="auto" w:fill="FFFFFF"/>
        </w:rPr>
        <w:t>Smart</w:t>
      </w:r>
      <w:proofErr w:type="spellEnd"/>
      <w:r w:rsidRPr="003C2D74">
        <w:rPr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3C2D74">
        <w:rPr>
          <w:color w:val="000000"/>
          <w:sz w:val="26"/>
          <w:szCs w:val="26"/>
          <w:shd w:val="clear" w:color="auto" w:fill="FFFFFF"/>
        </w:rPr>
        <w:t>Kogalym</w:t>
      </w:r>
      <w:proofErr w:type="spellEnd"/>
      <w:r w:rsidRPr="003C2D74">
        <w:rPr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3C2D74">
        <w:rPr>
          <w:color w:val="000000"/>
          <w:sz w:val="26"/>
          <w:szCs w:val="26"/>
          <w:shd w:val="clear" w:color="auto" w:fill="FFFFFF"/>
        </w:rPr>
        <w:t>Hotel</w:t>
      </w:r>
      <w:proofErr w:type="spellEnd"/>
      <w:r w:rsidRPr="003C2D74">
        <w:rPr>
          <w:color w:val="000000"/>
          <w:sz w:val="26"/>
          <w:szCs w:val="26"/>
          <w:shd w:val="clear" w:color="auto" w:fill="FFFFFF"/>
        </w:rPr>
        <w:t>».</w:t>
      </w:r>
    </w:p>
    <w:p w:rsidR="00A938A0" w:rsidRDefault="00A938A0" w:rsidP="00A938A0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640BA">
        <w:rPr>
          <w:sz w:val="26"/>
          <w:szCs w:val="26"/>
        </w:rPr>
        <w:t>9 сентября 2022 года в МАОУ «Средняя школа №5» состоялось торжественное открытие первого в городе школьного технопарка «</w:t>
      </w:r>
      <w:proofErr w:type="spellStart"/>
      <w:r w:rsidRPr="008640BA">
        <w:rPr>
          <w:sz w:val="26"/>
          <w:szCs w:val="26"/>
        </w:rPr>
        <w:t>Кванториум</w:t>
      </w:r>
      <w:proofErr w:type="spellEnd"/>
      <w:r w:rsidRPr="008640BA">
        <w:rPr>
          <w:sz w:val="26"/>
          <w:szCs w:val="26"/>
        </w:rPr>
        <w:t>».</w:t>
      </w:r>
    </w:p>
    <w:p w:rsidR="00A938A0" w:rsidRPr="002C5642" w:rsidRDefault="00A938A0" w:rsidP="00A938A0">
      <w:pPr>
        <w:ind w:firstLine="708"/>
        <w:jc w:val="both"/>
        <w:rPr>
          <w:rFonts w:eastAsiaTheme="minorHAnsi" w:cstheme="minorBidi"/>
          <w:sz w:val="26"/>
          <w:szCs w:val="26"/>
          <w:lang w:eastAsia="en-US"/>
        </w:rPr>
      </w:pPr>
      <w:r w:rsidRPr="002C5642">
        <w:rPr>
          <w:rFonts w:eastAsiaTheme="minorHAnsi" w:cstheme="minorBidi"/>
          <w:sz w:val="26"/>
          <w:szCs w:val="26"/>
          <w:lang w:eastAsia="en-US"/>
        </w:rPr>
        <w:t>В настоящее время жизнь города разнообразна и интересна, ведётся строительство жилья, социальных объектов, происходит масса трудовых и творческих событий.</w:t>
      </w:r>
    </w:p>
    <w:p w:rsidR="009F761D" w:rsidRDefault="009F761D">
      <w:bookmarkStart w:id="1" w:name="_GoBack"/>
      <w:bookmarkEnd w:id="1"/>
    </w:p>
    <w:sectPr w:rsidR="009F76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3E0"/>
    <w:rsid w:val="000523E0"/>
    <w:rsid w:val="0010056F"/>
    <w:rsid w:val="00190158"/>
    <w:rsid w:val="007450E8"/>
    <w:rsid w:val="009F761D"/>
    <w:rsid w:val="00A938A0"/>
    <w:rsid w:val="00C344AE"/>
    <w:rsid w:val="00C95281"/>
    <w:rsid w:val="00DD2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FADE55-4B69-42FF-A1BD-B0FCFA98E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5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965</Words>
  <Characters>5501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Гариева Лилия Владимировна</dc:creator>
  <cp:keywords/>
  <dc:description/>
  <cp:lastModifiedBy>Гариева Лилия Владимировна</cp:lastModifiedBy>
  <cp:revision>3</cp:revision>
  <dcterms:created xsi:type="dcterms:W3CDTF">2023-04-14T10:42:00Z</dcterms:created>
  <dcterms:modified xsi:type="dcterms:W3CDTF">2023-04-14T10:43:00Z</dcterms:modified>
</cp:coreProperties>
</file>