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AF8" w:rsidRPr="00927378" w:rsidRDefault="007E2AF8" w:rsidP="007E2AF8">
      <w:pPr>
        <w:keepNext/>
        <w:keepLines/>
        <w:pBdr>
          <w:top w:val="single" w:sz="4" w:space="1" w:color="auto"/>
          <w:bottom w:val="single" w:sz="4" w:space="1" w:color="auto"/>
        </w:pBdr>
        <w:jc w:val="both"/>
        <w:outlineLvl w:val="0"/>
        <w:rPr>
          <w:sz w:val="26"/>
          <w:szCs w:val="26"/>
          <w:lang w:eastAsia="en-US"/>
        </w:rPr>
      </w:pPr>
      <w:bookmarkStart w:id="0" w:name="_Toc100846872"/>
      <w:r w:rsidRPr="00927378">
        <w:rPr>
          <w:sz w:val="26"/>
          <w:szCs w:val="26"/>
          <w:lang w:eastAsia="en-US"/>
        </w:rPr>
        <w:t>6.1. Тепловые сети</w:t>
      </w:r>
      <w:bookmarkEnd w:id="0"/>
    </w:p>
    <w:p w:rsidR="007E2AF8" w:rsidRPr="00927378" w:rsidRDefault="007E2AF8" w:rsidP="007E2AF8">
      <w:pPr>
        <w:rPr>
          <w:rFonts w:eastAsiaTheme="minorHAnsi"/>
          <w:sz w:val="22"/>
          <w:szCs w:val="22"/>
          <w:lang w:eastAsia="en-US"/>
        </w:rPr>
      </w:pPr>
    </w:p>
    <w:p w:rsidR="007E2AF8" w:rsidRDefault="007E2AF8" w:rsidP="007E2AF8">
      <w:pPr>
        <w:pStyle w:val="ac"/>
        <w:suppressLineNumbers/>
        <w:tabs>
          <w:tab w:val="left" w:pos="709"/>
        </w:tabs>
        <w:suppressAutoHyphens/>
        <w:ind w:firstLine="709"/>
        <w:jc w:val="both"/>
        <w:rPr>
          <w:b w:val="0"/>
          <w:sz w:val="26"/>
          <w:szCs w:val="26"/>
        </w:rPr>
      </w:pPr>
      <w:r w:rsidRPr="00075378">
        <w:rPr>
          <w:b w:val="0"/>
          <w:sz w:val="26"/>
          <w:szCs w:val="26"/>
        </w:rPr>
        <w:t>Система теплоснабжения города включает в себя: 17 котельных общей мощностью 597,5 Гкал/час, в процессе теплоснабжения населения и социальных объектов задействованы 7 котельных; 2 центральных тепловых пункта: 88,46 км тепловых сетей (в двухтрубном исполнении).</w:t>
      </w:r>
    </w:p>
    <w:p w:rsidR="007E2AF8" w:rsidRDefault="007E2AF8" w:rsidP="007E2AF8">
      <w:pPr>
        <w:pStyle w:val="ac"/>
        <w:suppressLineNumbers/>
        <w:tabs>
          <w:tab w:val="left" w:pos="709"/>
        </w:tabs>
        <w:suppressAutoHyphens/>
        <w:ind w:firstLine="709"/>
        <w:jc w:val="both"/>
        <w:rPr>
          <w:b w:val="0"/>
          <w:sz w:val="26"/>
          <w:szCs w:val="26"/>
        </w:rPr>
      </w:pPr>
      <w:r>
        <w:rPr>
          <w:b w:val="0"/>
          <w:sz w:val="26"/>
          <w:szCs w:val="26"/>
        </w:rPr>
        <w:t xml:space="preserve">Основной комплекс городских котельных представляет собой три современные </w:t>
      </w:r>
      <w:r w:rsidRPr="002D4B0E">
        <w:rPr>
          <w:b w:val="0"/>
          <w:sz w:val="26"/>
          <w:szCs w:val="26"/>
        </w:rPr>
        <w:t>котельны</w:t>
      </w:r>
      <w:r>
        <w:rPr>
          <w:b w:val="0"/>
          <w:sz w:val="26"/>
          <w:szCs w:val="26"/>
        </w:rPr>
        <w:t>е, на которых</w:t>
      </w:r>
      <w:r w:rsidRPr="002D4B0E">
        <w:rPr>
          <w:b w:val="0"/>
          <w:sz w:val="26"/>
          <w:szCs w:val="26"/>
        </w:rPr>
        <w:t xml:space="preserve"> </w:t>
      </w:r>
      <w:r>
        <w:rPr>
          <w:b w:val="0"/>
          <w:sz w:val="26"/>
          <w:szCs w:val="26"/>
        </w:rPr>
        <w:t>выполнены работы</w:t>
      </w:r>
      <w:r w:rsidRPr="002D4B0E">
        <w:rPr>
          <w:b w:val="0"/>
          <w:sz w:val="26"/>
          <w:szCs w:val="26"/>
        </w:rPr>
        <w:t xml:space="preserve"> по </w:t>
      </w:r>
      <w:r>
        <w:rPr>
          <w:b w:val="0"/>
          <w:sz w:val="26"/>
          <w:szCs w:val="26"/>
        </w:rPr>
        <w:t xml:space="preserve">модернизации, реконструкции и капитальному ремонту котельного оборудования </w:t>
      </w:r>
      <w:r w:rsidRPr="002D4B0E">
        <w:rPr>
          <w:b w:val="0"/>
          <w:sz w:val="26"/>
          <w:szCs w:val="26"/>
        </w:rPr>
        <w:t xml:space="preserve">с </w:t>
      </w:r>
      <w:r>
        <w:rPr>
          <w:b w:val="0"/>
          <w:sz w:val="26"/>
          <w:szCs w:val="26"/>
        </w:rPr>
        <w:t xml:space="preserve">применением энергосберегающего оборудования, </w:t>
      </w:r>
      <w:r w:rsidRPr="007043CA">
        <w:rPr>
          <w:b w:val="0"/>
          <w:iCs/>
          <w:sz w:val="26"/>
          <w:szCs w:val="26"/>
        </w:rPr>
        <w:t>современных средств вычислительной техники</w:t>
      </w:r>
      <w:r>
        <w:rPr>
          <w:b w:val="0"/>
          <w:iCs/>
          <w:sz w:val="26"/>
          <w:szCs w:val="26"/>
        </w:rPr>
        <w:t>,</w:t>
      </w:r>
      <w:r w:rsidRPr="007043CA">
        <w:rPr>
          <w:b w:val="0"/>
          <w:iCs/>
          <w:sz w:val="26"/>
          <w:szCs w:val="26"/>
        </w:rPr>
        <w:t xml:space="preserve"> обеспечение</w:t>
      </w:r>
      <w:r>
        <w:rPr>
          <w:b w:val="0"/>
          <w:iCs/>
          <w:sz w:val="26"/>
          <w:szCs w:val="26"/>
        </w:rPr>
        <w:t>м</w:t>
      </w:r>
      <w:r w:rsidRPr="007043CA">
        <w:rPr>
          <w:b w:val="0"/>
          <w:iCs/>
          <w:sz w:val="26"/>
          <w:szCs w:val="26"/>
        </w:rPr>
        <w:t xml:space="preserve"> более жестких параметров промышленной безопасности эксплуатируемого оборудования</w:t>
      </w:r>
      <w:r>
        <w:rPr>
          <w:b w:val="0"/>
          <w:iCs/>
          <w:sz w:val="26"/>
          <w:szCs w:val="26"/>
        </w:rPr>
        <w:t>,</w:t>
      </w:r>
      <w:r>
        <w:rPr>
          <w:b w:val="0"/>
          <w:sz w:val="26"/>
          <w:szCs w:val="26"/>
        </w:rPr>
        <w:t xml:space="preserve"> </w:t>
      </w:r>
      <w:r w:rsidRPr="002D4B0E">
        <w:rPr>
          <w:b w:val="0"/>
          <w:sz w:val="26"/>
          <w:szCs w:val="26"/>
        </w:rPr>
        <w:t>диспетчеризаци</w:t>
      </w:r>
      <w:r>
        <w:rPr>
          <w:b w:val="0"/>
          <w:sz w:val="26"/>
          <w:szCs w:val="26"/>
        </w:rPr>
        <w:t>ей производства</w:t>
      </w:r>
      <w:r w:rsidRPr="002D4B0E">
        <w:rPr>
          <w:b w:val="0"/>
          <w:sz w:val="26"/>
          <w:szCs w:val="26"/>
        </w:rPr>
        <w:t>.</w:t>
      </w:r>
      <w:r>
        <w:rPr>
          <w:b w:val="0"/>
          <w:sz w:val="26"/>
          <w:szCs w:val="26"/>
        </w:rPr>
        <w:t xml:space="preserve"> Все котельные оборудованы узлами учета воды, газа, электро-и теплоэнергии. Автоматизация процессов сбора, обработки и передачи, полученных приборами учета данных, способствует решению вопроса экономии энергоресурсов.</w:t>
      </w:r>
    </w:p>
    <w:p w:rsidR="007E2AF8" w:rsidRDefault="007E2AF8" w:rsidP="007E2AF8">
      <w:pPr>
        <w:pStyle w:val="ac"/>
        <w:tabs>
          <w:tab w:val="left" w:pos="709"/>
        </w:tabs>
        <w:ind w:firstLine="709"/>
        <w:jc w:val="both"/>
        <w:rPr>
          <w:b w:val="0"/>
          <w:sz w:val="26"/>
          <w:szCs w:val="26"/>
        </w:rPr>
      </w:pPr>
      <w:r w:rsidRPr="00075378">
        <w:rPr>
          <w:b w:val="0"/>
          <w:sz w:val="26"/>
          <w:szCs w:val="26"/>
        </w:rPr>
        <w:t>Особое внимание в городе Когалыме уделяется реконструкции тепловых сетей, так как уровень их износа составляет 39,5 %. Протяженность ветхих тепловых сетей составляет 34,94 км.</w:t>
      </w:r>
    </w:p>
    <w:p w:rsidR="007E2AF8" w:rsidRDefault="007E2AF8" w:rsidP="007E2AF8">
      <w:pPr>
        <w:pStyle w:val="ac"/>
        <w:tabs>
          <w:tab w:val="left" w:pos="709"/>
        </w:tabs>
        <w:ind w:firstLine="709"/>
        <w:jc w:val="both"/>
        <w:rPr>
          <w:b w:val="0"/>
          <w:sz w:val="26"/>
          <w:szCs w:val="26"/>
        </w:rPr>
      </w:pPr>
      <w:r>
        <w:rPr>
          <w:b w:val="0"/>
          <w:sz w:val="26"/>
          <w:szCs w:val="26"/>
        </w:rPr>
        <w:t xml:space="preserve">Все магистральные трубопроводы теплоснабжения города Когалыма заменены на трубопроводы в пенополиуретановой изоляции. Реконструкция внутриквартальных сетей ведется с децентрализацией горячего водоснабжения и установкой </w:t>
      </w:r>
      <w:r w:rsidRPr="00B62262">
        <w:rPr>
          <w:b w:val="0"/>
          <w:sz w:val="26"/>
          <w:szCs w:val="26"/>
        </w:rPr>
        <w:t>автоматизированны</w:t>
      </w:r>
      <w:r>
        <w:rPr>
          <w:b w:val="0"/>
          <w:sz w:val="26"/>
          <w:szCs w:val="26"/>
        </w:rPr>
        <w:t>х</w:t>
      </w:r>
      <w:r w:rsidRPr="00B62262">
        <w:rPr>
          <w:b w:val="0"/>
          <w:sz w:val="26"/>
          <w:szCs w:val="26"/>
        </w:rPr>
        <w:t xml:space="preserve"> индивидуальны</w:t>
      </w:r>
      <w:r>
        <w:rPr>
          <w:b w:val="0"/>
          <w:sz w:val="26"/>
          <w:szCs w:val="26"/>
        </w:rPr>
        <w:t>х</w:t>
      </w:r>
      <w:r w:rsidRPr="00B62262">
        <w:rPr>
          <w:b w:val="0"/>
          <w:sz w:val="26"/>
          <w:szCs w:val="26"/>
        </w:rPr>
        <w:t xml:space="preserve"> тепловы</w:t>
      </w:r>
      <w:r>
        <w:rPr>
          <w:b w:val="0"/>
          <w:sz w:val="26"/>
          <w:szCs w:val="26"/>
        </w:rPr>
        <w:t>х</w:t>
      </w:r>
      <w:r w:rsidRPr="00B62262">
        <w:rPr>
          <w:b w:val="0"/>
          <w:sz w:val="26"/>
          <w:szCs w:val="26"/>
        </w:rPr>
        <w:t xml:space="preserve"> пункт</w:t>
      </w:r>
      <w:r>
        <w:rPr>
          <w:b w:val="0"/>
          <w:sz w:val="26"/>
          <w:szCs w:val="26"/>
        </w:rPr>
        <w:t xml:space="preserve">ов в многоквартирных домах, что позволило значительно </w:t>
      </w:r>
      <w:r w:rsidRPr="00C8647C">
        <w:rPr>
          <w:b w:val="0"/>
          <w:sz w:val="26"/>
          <w:szCs w:val="26"/>
        </w:rPr>
        <w:t xml:space="preserve">сократить протяженность ветхих тепловых сетей. На сегодняшний день АИТП </w:t>
      </w:r>
      <w:r>
        <w:rPr>
          <w:b w:val="0"/>
          <w:sz w:val="26"/>
          <w:szCs w:val="26"/>
        </w:rPr>
        <w:t>оснащены</w:t>
      </w:r>
      <w:r w:rsidRPr="00C8647C">
        <w:rPr>
          <w:b w:val="0"/>
          <w:sz w:val="26"/>
          <w:szCs w:val="26"/>
        </w:rPr>
        <w:t xml:space="preserve"> </w:t>
      </w:r>
      <w:r w:rsidRPr="00286173">
        <w:rPr>
          <w:b w:val="0"/>
          <w:sz w:val="26"/>
          <w:szCs w:val="26"/>
        </w:rPr>
        <w:t>3</w:t>
      </w:r>
      <w:r>
        <w:rPr>
          <w:b w:val="0"/>
          <w:sz w:val="26"/>
          <w:szCs w:val="26"/>
        </w:rPr>
        <w:t>22</w:t>
      </w:r>
      <w:r w:rsidRPr="00C8647C">
        <w:rPr>
          <w:b w:val="0"/>
          <w:sz w:val="26"/>
          <w:szCs w:val="26"/>
        </w:rPr>
        <w:t xml:space="preserve"> многоквартирных</w:t>
      </w:r>
      <w:r>
        <w:rPr>
          <w:b w:val="0"/>
          <w:sz w:val="26"/>
          <w:szCs w:val="26"/>
        </w:rPr>
        <w:t xml:space="preserve"> </w:t>
      </w:r>
      <w:r w:rsidRPr="00A7113B">
        <w:rPr>
          <w:b w:val="0"/>
          <w:sz w:val="26"/>
          <w:szCs w:val="26"/>
        </w:rPr>
        <w:t>дом</w:t>
      </w:r>
      <w:r>
        <w:rPr>
          <w:b w:val="0"/>
          <w:sz w:val="26"/>
          <w:szCs w:val="26"/>
        </w:rPr>
        <w:t xml:space="preserve">ов города Когалыма. </w:t>
      </w:r>
    </w:p>
    <w:p w:rsidR="007E2AF8" w:rsidRDefault="007E2AF8" w:rsidP="007E2AF8">
      <w:pPr>
        <w:shd w:val="clear" w:color="auto" w:fill="FFFFFF"/>
        <w:spacing w:line="295" w:lineRule="exact"/>
        <w:ind w:firstLine="709"/>
        <w:jc w:val="both"/>
        <w:rPr>
          <w:sz w:val="26"/>
          <w:szCs w:val="26"/>
        </w:rPr>
      </w:pPr>
      <w:r>
        <w:rPr>
          <w:sz w:val="26"/>
          <w:szCs w:val="26"/>
        </w:rPr>
        <w:t>Гарантирующим поставщиком услуг по теплоснабжению в городе Когалыме в соответствии со Схемой теплоснабжения города Когалым является ООО «КонцессКом». Между Администрацией города Когалыма и ООО «КонцессКом» заключено концессионное соглашение №1 от 20.04.2009 в отношении имущественного комплекса «Система теплоснабжения города Когалыма» на срок до 31.12.2028.</w:t>
      </w:r>
      <w:r w:rsidRPr="00FA090E">
        <w:rPr>
          <w:sz w:val="26"/>
          <w:szCs w:val="26"/>
        </w:rPr>
        <w:t xml:space="preserve"> </w:t>
      </w:r>
    </w:p>
    <w:p w:rsidR="007E2AF8" w:rsidRPr="00075378" w:rsidRDefault="007E2AF8" w:rsidP="007E2AF8">
      <w:pPr>
        <w:shd w:val="clear" w:color="auto" w:fill="FFFFFF"/>
        <w:spacing w:line="295" w:lineRule="exact"/>
        <w:ind w:firstLine="709"/>
        <w:jc w:val="both"/>
        <w:rPr>
          <w:sz w:val="26"/>
          <w:szCs w:val="26"/>
        </w:rPr>
      </w:pPr>
      <w:r>
        <w:rPr>
          <w:sz w:val="26"/>
          <w:szCs w:val="26"/>
        </w:rPr>
        <w:t>Реализация</w:t>
      </w:r>
      <w:r w:rsidRPr="00EA51A3">
        <w:rPr>
          <w:sz w:val="26"/>
          <w:szCs w:val="26"/>
        </w:rPr>
        <w:t xml:space="preserve"> концессионного соглашения </w:t>
      </w:r>
      <w:r>
        <w:rPr>
          <w:sz w:val="26"/>
          <w:szCs w:val="26"/>
        </w:rPr>
        <w:t xml:space="preserve">ведется в </w:t>
      </w:r>
      <w:r w:rsidRPr="00EA51A3">
        <w:rPr>
          <w:sz w:val="26"/>
          <w:szCs w:val="26"/>
        </w:rPr>
        <w:t xml:space="preserve">рамках исполнения </w:t>
      </w:r>
      <w:r w:rsidRPr="00075378">
        <w:rPr>
          <w:sz w:val="26"/>
          <w:szCs w:val="26"/>
        </w:rPr>
        <w:t>инвестиционн</w:t>
      </w:r>
      <w:r>
        <w:rPr>
          <w:sz w:val="26"/>
          <w:szCs w:val="26"/>
        </w:rPr>
        <w:t xml:space="preserve">ой </w:t>
      </w:r>
      <w:r w:rsidRPr="00075378">
        <w:rPr>
          <w:sz w:val="26"/>
          <w:szCs w:val="26"/>
        </w:rPr>
        <w:t>программ</w:t>
      </w:r>
      <w:r>
        <w:rPr>
          <w:sz w:val="26"/>
          <w:szCs w:val="26"/>
        </w:rPr>
        <w:t>ы</w:t>
      </w:r>
      <w:r w:rsidRPr="00075378">
        <w:rPr>
          <w:sz w:val="26"/>
          <w:szCs w:val="26"/>
        </w:rPr>
        <w:t xml:space="preserve"> ООО «КонцессКом» в сфере теплоснабжения на территории города Когалыма на 2024-2026 годы»</w:t>
      </w:r>
      <w:r>
        <w:rPr>
          <w:sz w:val="26"/>
          <w:szCs w:val="26"/>
        </w:rPr>
        <w:t xml:space="preserve"> (</w:t>
      </w:r>
      <w:r w:rsidRPr="00EA51A3">
        <w:rPr>
          <w:sz w:val="26"/>
          <w:szCs w:val="26"/>
        </w:rPr>
        <w:t>утверждена приказом Департамента жилищно-</w:t>
      </w:r>
      <w:r w:rsidRPr="00056ABE">
        <w:rPr>
          <w:sz w:val="26"/>
          <w:szCs w:val="26"/>
        </w:rPr>
        <w:t>коммунального хозяйства и энергетики Ханты-Мансийского автономного округа – Югры от 18.09.2025 №46-Пр-110). Общий объем финансирования инвестиционной программы на весь период реализации составляет 233,08 млн. руб. На 2026 год к исполнению запланирована реконструкция участков сетей теплоснабжения протяженностью 4,536 км.</w:t>
      </w:r>
      <w:r w:rsidRPr="00075378">
        <w:rPr>
          <w:sz w:val="26"/>
          <w:szCs w:val="26"/>
        </w:rPr>
        <w:t xml:space="preserve"> </w:t>
      </w:r>
    </w:p>
    <w:p w:rsidR="007E2AF8" w:rsidRPr="00662E38" w:rsidRDefault="007E2AF8" w:rsidP="007E2AF8">
      <w:pPr>
        <w:shd w:val="clear" w:color="auto" w:fill="FFFFFF"/>
        <w:spacing w:line="295" w:lineRule="exact"/>
        <w:ind w:firstLine="709"/>
        <w:jc w:val="both"/>
        <w:rPr>
          <w:sz w:val="26"/>
          <w:szCs w:val="26"/>
        </w:rPr>
      </w:pPr>
      <w:r w:rsidRPr="00662E38">
        <w:rPr>
          <w:sz w:val="26"/>
          <w:szCs w:val="26"/>
        </w:rPr>
        <w:t xml:space="preserve">Схема теплоснабжения города Когалыма (актуализированная), утверждена постановлением Администрации города Когалыма от 01.08.2025 №1711. Согласно требования действующего законодательства Российской Федерации в сфере теплоснабжения схема ежегодно подлежит актуализации. </w:t>
      </w:r>
    </w:p>
    <w:p w:rsidR="007E2AF8" w:rsidRPr="00075378" w:rsidRDefault="007E2AF8" w:rsidP="007E2AF8">
      <w:pPr>
        <w:shd w:val="clear" w:color="auto" w:fill="FFFFFF"/>
        <w:spacing w:line="295" w:lineRule="exact"/>
        <w:ind w:firstLine="709"/>
        <w:jc w:val="both"/>
        <w:rPr>
          <w:color w:val="FF0000"/>
          <w:sz w:val="26"/>
          <w:szCs w:val="26"/>
        </w:rPr>
      </w:pPr>
      <w:r w:rsidRPr="00AC0B86">
        <w:rPr>
          <w:sz w:val="26"/>
          <w:szCs w:val="26"/>
        </w:rPr>
        <w:t>Объем тепловой энергии реализ</w:t>
      </w:r>
      <w:r>
        <w:rPr>
          <w:sz w:val="26"/>
          <w:szCs w:val="26"/>
        </w:rPr>
        <w:t>ованный ООО «</w:t>
      </w:r>
      <w:r w:rsidRPr="00C8647C">
        <w:rPr>
          <w:sz w:val="26"/>
          <w:szCs w:val="26"/>
        </w:rPr>
        <w:t>КонцессКом» в 202</w:t>
      </w:r>
      <w:r>
        <w:rPr>
          <w:sz w:val="26"/>
          <w:szCs w:val="26"/>
        </w:rPr>
        <w:t>5</w:t>
      </w:r>
      <w:r w:rsidRPr="00C8647C">
        <w:rPr>
          <w:sz w:val="26"/>
          <w:szCs w:val="26"/>
        </w:rPr>
        <w:t xml:space="preserve"> году составил </w:t>
      </w:r>
      <w:r w:rsidRPr="00075378">
        <w:rPr>
          <w:sz w:val="26"/>
          <w:szCs w:val="26"/>
        </w:rPr>
        <w:t>604</w:t>
      </w:r>
      <w:r>
        <w:rPr>
          <w:sz w:val="26"/>
          <w:szCs w:val="26"/>
        </w:rPr>
        <w:t xml:space="preserve"> </w:t>
      </w:r>
      <w:r w:rsidRPr="00075378">
        <w:rPr>
          <w:sz w:val="26"/>
          <w:szCs w:val="26"/>
        </w:rPr>
        <w:t>75</w:t>
      </w:r>
      <w:r>
        <w:rPr>
          <w:sz w:val="26"/>
          <w:szCs w:val="26"/>
        </w:rPr>
        <w:t>0</w:t>
      </w:r>
      <w:r w:rsidRPr="00075378">
        <w:rPr>
          <w:sz w:val="26"/>
          <w:szCs w:val="26"/>
        </w:rPr>
        <w:t xml:space="preserve"> </w:t>
      </w:r>
      <w:r w:rsidRPr="00C8647C">
        <w:rPr>
          <w:sz w:val="26"/>
          <w:szCs w:val="26"/>
        </w:rPr>
        <w:t>Гкал</w:t>
      </w:r>
      <w:r>
        <w:rPr>
          <w:sz w:val="26"/>
          <w:szCs w:val="26"/>
        </w:rPr>
        <w:t>.</w:t>
      </w:r>
    </w:p>
    <w:p w:rsidR="007E2AF8" w:rsidRPr="00FC3275" w:rsidRDefault="007E2AF8" w:rsidP="007E2AF8">
      <w:pPr>
        <w:rPr>
          <w:rFonts w:eastAsiaTheme="minorHAnsi"/>
          <w:sz w:val="22"/>
          <w:szCs w:val="22"/>
          <w:highlight w:val="yellow"/>
          <w:lang w:eastAsia="en-US"/>
        </w:rPr>
      </w:pPr>
    </w:p>
    <w:p w:rsidR="009B37EF" w:rsidRPr="007E2AF8" w:rsidRDefault="007E2AF8" w:rsidP="007E2AF8">
      <w:bookmarkStart w:id="1" w:name="_GoBack"/>
      <w:bookmarkEnd w:id="1"/>
    </w:p>
    <w:sectPr w:rsidR="009B37EF" w:rsidRPr="007E2A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45FFF"/>
    <w:multiLevelType w:val="hybridMultilevel"/>
    <w:tmpl w:val="22EADE52"/>
    <w:lvl w:ilvl="0" w:tplc="94643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FF5B42"/>
    <w:multiLevelType w:val="hybridMultilevel"/>
    <w:tmpl w:val="041DE3CA"/>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3D7A385B"/>
    <w:multiLevelType w:val="hybridMultilevel"/>
    <w:tmpl w:val="71EA8AC8"/>
    <w:lvl w:ilvl="0" w:tplc="ECB809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7C2F30"/>
    <w:multiLevelType w:val="hybridMultilevel"/>
    <w:tmpl w:val="D24684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6EF20FF"/>
    <w:multiLevelType w:val="hybridMultilevel"/>
    <w:tmpl w:val="4914FE64"/>
    <w:lvl w:ilvl="0" w:tplc="4476F524">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5" w15:restartNumberingAfterBreak="0">
    <w:nsid w:val="70E02326"/>
    <w:multiLevelType w:val="hybridMultilevel"/>
    <w:tmpl w:val="6300733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1FE"/>
    <w:rsid w:val="0004396D"/>
    <w:rsid w:val="0007796D"/>
    <w:rsid w:val="000A099C"/>
    <w:rsid w:val="000E745B"/>
    <w:rsid w:val="00122BE8"/>
    <w:rsid w:val="00160B0D"/>
    <w:rsid w:val="001B7617"/>
    <w:rsid w:val="00222C25"/>
    <w:rsid w:val="00262697"/>
    <w:rsid w:val="00290446"/>
    <w:rsid w:val="002C576E"/>
    <w:rsid w:val="003651FE"/>
    <w:rsid w:val="0039038F"/>
    <w:rsid w:val="003B4C9A"/>
    <w:rsid w:val="00414294"/>
    <w:rsid w:val="0044563E"/>
    <w:rsid w:val="00487993"/>
    <w:rsid w:val="0050643C"/>
    <w:rsid w:val="005231CE"/>
    <w:rsid w:val="00612C5B"/>
    <w:rsid w:val="00660B7E"/>
    <w:rsid w:val="00671D6B"/>
    <w:rsid w:val="006932EF"/>
    <w:rsid w:val="006C5F1A"/>
    <w:rsid w:val="006F03E2"/>
    <w:rsid w:val="00705C7E"/>
    <w:rsid w:val="00733BF5"/>
    <w:rsid w:val="007951E5"/>
    <w:rsid w:val="007C574F"/>
    <w:rsid w:val="007E2AF8"/>
    <w:rsid w:val="0081402B"/>
    <w:rsid w:val="0086436B"/>
    <w:rsid w:val="00874F65"/>
    <w:rsid w:val="00890584"/>
    <w:rsid w:val="008E4C73"/>
    <w:rsid w:val="009C1C8A"/>
    <w:rsid w:val="009E7066"/>
    <w:rsid w:val="00A17B1A"/>
    <w:rsid w:val="00A26269"/>
    <w:rsid w:val="00A63FE5"/>
    <w:rsid w:val="00AB58DF"/>
    <w:rsid w:val="00AC4FEA"/>
    <w:rsid w:val="00AD3EA4"/>
    <w:rsid w:val="00B227D0"/>
    <w:rsid w:val="00C02B51"/>
    <w:rsid w:val="00C76523"/>
    <w:rsid w:val="00CB1AB3"/>
    <w:rsid w:val="00CC41B8"/>
    <w:rsid w:val="00D0683C"/>
    <w:rsid w:val="00D507DB"/>
    <w:rsid w:val="00D550B2"/>
    <w:rsid w:val="00D777C6"/>
    <w:rsid w:val="00D813AE"/>
    <w:rsid w:val="00DE60FF"/>
    <w:rsid w:val="00DF63AD"/>
    <w:rsid w:val="00E0582E"/>
    <w:rsid w:val="00E529B7"/>
    <w:rsid w:val="00E734F9"/>
    <w:rsid w:val="00EE20E2"/>
    <w:rsid w:val="00F01223"/>
    <w:rsid w:val="00FF7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6EBE"/>
  <w15:chartTrackingRefBased/>
  <w15:docId w15:val="{861225BF-57B7-497A-87F0-3DCA8D5F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6F9"/>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E0582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660B7E"/>
    <w:rPr>
      <w:sz w:val="24"/>
      <w:szCs w:val="24"/>
    </w:rPr>
  </w:style>
  <w:style w:type="character" w:customStyle="1" w:styleId="a4">
    <w:name w:val="Обычный (веб) Знак"/>
    <w:link w:val="a3"/>
    <w:rsid w:val="00660B7E"/>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660B7E"/>
    <w:pPr>
      <w:spacing w:before="100" w:beforeAutospacing="1" w:after="100" w:afterAutospacing="1"/>
    </w:pPr>
    <w:rPr>
      <w:sz w:val="24"/>
      <w:szCs w:val="24"/>
    </w:rPr>
  </w:style>
  <w:style w:type="character" w:styleId="a5">
    <w:name w:val="Hyperlink"/>
    <w:basedOn w:val="a0"/>
    <w:uiPriority w:val="99"/>
    <w:unhideWhenUsed/>
    <w:rsid w:val="00B227D0"/>
    <w:rPr>
      <w:color w:val="0563C1" w:themeColor="hyperlink"/>
      <w:u w:val="single"/>
    </w:rPr>
  </w:style>
  <w:style w:type="character" w:customStyle="1" w:styleId="FontStyle14">
    <w:name w:val="Font Style14"/>
    <w:rsid w:val="00414294"/>
    <w:rPr>
      <w:rFonts w:ascii="Times New Roman" w:hAnsi="Times New Roman" w:cs="Times New Roman" w:hint="default"/>
      <w:sz w:val="22"/>
      <w:szCs w:val="22"/>
    </w:rPr>
  </w:style>
  <w:style w:type="table" w:customStyle="1" w:styleId="4">
    <w:name w:val="Сетка таблицы4"/>
    <w:basedOn w:val="a1"/>
    <w:next w:val="a6"/>
    <w:uiPriority w:val="39"/>
    <w:rsid w:val="00CC4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CC4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E0582E"/>
    <w:rPr>
      <w:rFonts w:asciiTheme="majorHAnsi" w:eastAsiaTheme="majorEastAsia" w:hAnsiTheme="majorHAnsi" w:cstheme="majorBidi"/>
      <w:color w:val="2E74B5" w:themeColor="accent1" w:themeShade="BF"/>
      <w:sz w:val="26"/>
      <w:szCs w:val="26"/>
      <w:lang w:eastAsia="ru-RU"/>
    </w:rPr>
  </w:style>
  <w:style w:type="paragraph" w:styleId="a7">
    <w:name w:val="List Paragraph"/>
    <w:aliases w:val="it_List1,Абзац списка литеральный,асз.Списка"/>
    <w:basedOn w:val="a"/>
    <w:link w:val="a8"/>
    <w:uiPriority w:val="34"/>
    <w:qFormat/>
    <w:rsid w:val="00E0582E"/>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0582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rmal">
    <w:name w:val="ConsPlusNormal"/>
    <w:link w:val="ConsPlusNormal0"/>
    <w:rsid w:val="00E0582E"/>
    <w:pPr>
      <w:widowControl w:val="0"/>
      <w:autoSpaceDE w:val="0"/>
      <w:autoSpaceDN w:val="0"/>
      <w:spacing w:after="0" w:line="240" w:lineRule="auto"/>
    </w:pPr>
    <w:rPr>
      <w:rFonts w:ascii="Calibri" w:eastAsia="Times New Roman" w:hAnsi="Calibri" w:cs="Calibri"/>
      <w:szCs w:val="20"/>
      <w:lang w:eastAsia="ru-RU"/>
    </w:rPr>
  </w:style>
  <w:style w:type="character" w:customStyle="1" w:styleId="a8">
    <w:name w:val="Абзац списка Знак"/>
    <w:aliases w:val="it_List1 Знак,Абзац списка литеральный Знак,асз.Списка Знак"/>
    <w:link w:val="a7"/>
    <w:uiPriority w:val="34"/>
    <w:locked/>
    <w:rsid w:val="00E0582E"/>
    <w:rPr>
      <w:rFonts w:ascii="Calibri" w:eastAsia="Calibri" w:hAnsi="Calibri" w:cs="Times New Roman"/>
    </w:rPr>
  </w:style>
  <w:style w:type="character" w:customStyle="1" w:styleId="ConsPlusNormal0">
    <w:name w:val="ConsPlusNormal Знак"/>
    <w:link w:val="ConsPlusNormal"/>
    <w:locked/>
    <w:rsid w:val="00E0582E"/>
    <w:rPr>
      <w:rFonts w:ascii="Calibri" w:eastAsia="Times New Roman" w:hAnsi="Calibri" w:cs="Calibri"/>
      <w:szCs w:val="20"/>
      <w:lang w:eastAsia="ru-RU"/>
    </w:rPr>
  </w:style>
  <w:style w:type="paragraph" w:styleId="a9">
    <w:name w:val="No Spacing"/>
    <w:link w:val="aa"/>
    <w:qFormat/>
    <w:rsid w:val="002C576E"/>
    <w:pPr>
      <w:spacing w:after="0" w:line="240" w:lineRule="auto"/>
      <w:jc w:val="both"/>
    </w:pPr>
    <w:rPr>
      <w:rFonts w:ascii="Times New Roman" w:eastAsia="Calibri" w:hAnsi="Times New Roman" w:cs="Times New Roman"/>
      <w:sz w:val="28"/>
    </w:rPr>
  </w:style>
  <w:style w:type="character" w:customStyle="1" w:styleId="aa">
    <w:name w:val="Без интервала Знак"/>
    <w:link w:val="a9"/>
    <w:locked/>
    <w:rsid w:val="002C576E"/>
    <w:rPr>
      <w:rFonts w:ascii="Times New Roman" w:eastAsia="Calibri" w:hAnsi="Times New Roman" w:cs="Times New Roman"/>
      <w:sz w:val="28"/>
    </w:rPr>
  </w:style>
  <w:style w:type="paragraph" w:styleId="ab">
    <w:name w:val="Block Text"/>
    <w:basedOn w:val="a"/>
    <w:unhideWhenUsed/>
    <w:rsid w:val="002C576E"/>
    <w:pPr>
      <w:overflowPunct w:val="0"/>
      <w:autoSpaceDE w:val="0"/>
      <w:autoSpaceDN w:val="0"/>
      <w:adjustRightInd w:val="0"/>
      <w:spacing w:line="360" w:lineRule="auto"/>
      <w:ind w:left="851" w:right="282" w:firstLine="1"/>
    </w:pPr>
    <w:rPr>
      <w:sz w:val="24"/>
    </w:rPr>
  </w:style>
  <w:style w:type="table" w:customStyle="1" w:styleId="3">
    <w:name w:val="Сетка таблицы3"/>
    <w:basedOn w:val="a1"/>
    <w:next w:val="a6"/>
    <w:uiPriority w:val="39"/>
    <w:rsid w:val="00160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aliases w:val="Body Text Char,Body Text Char2 Char,Body Text Char1 Char Char,Body Text Char Char Char Char,TabelTekst Char Char Char Char,text Char Char Char Char,Body Text2 Char Char Char Char,TabelTekst Char1 Char Char,text Char1 Char Char"/>
    <w:basedOn w:val="a"/>
    <w:link w:val="ad"/>
    <w:rsid w:val="007E2AF8"/>
    <w:pPr>
      <w:jc w:val="center"/>
    </w:pPr>
    <w:rPr>
      <w:b/>
      <w:bCs/>
      <w:sz w:val="24"/>
      <w:szCs w:val="24"/>
    </w:rPr>
  </w:style>
  <w:style w:type="character" w:customStyle="1" w:styleId="ad">
    <w:name w:val="Основной текст Знак"/>
    <w:aliases w:val="Body Text Char Знак,Body Text Char2 Char Знак,Body Text Char1 Char Char Знак,Body Text Char Char Char Char Знак,TabelTekst Char Char Char Char Знак,text Char Char Char Char Знак,Body Text2 Char Char Char Char Знак"/>
    <w:basedOn w:val="a0"/>
    <w:link w:val="ac"/>
    <w:rsid w:val="007E2AF8"/>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2373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Калинина Елена Александровна</dc:creator>
  <cp:keywords/>
  <dc:description/>
  <cp:lastModifiedBy>Калинина Елена Александровна</cp:lastModifiedBy>
  <cp:revision>3</cp:revision>
  <dcterms:created xsi:type="dcterms:W3CDTF">2026-03-25T04:40:00Z</dcterms:created>
  <dcterms:modified xsi:type="dcterms:W3CDTF">2026-03-25T04:40:00Z</dcterms:modified>
</cp:coreProperties>
</file>