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2E" w:rsidRPr="00AA2DC3" w:rsidRDefault="00E0582E" w:rsidP="00E0582E">
      <w:pPr>
        <w:keepNext/>
        <w:keepLines/>
        <w:pBdr>
          <w:top w:val="single" w:sz="4" w:space="1" w:color="auto"/>
          <w:bottom w:val="single" w:sz="4" w:space="0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59"/>
      <w:r w:rsidRPr="00AA2DC3">
        <w:rPr>
          <w:sz w:val="26"/>
          <w:szCs w:val="26"/>
          <w:lang w:eastAsia="en-US"/>
        </w:rPr>
        <w:t>4.5. Молодежная политика (учреждения, обеспеченность)</w:t>
      </w:r>
      <w:bookmarkEnd w:id="0"/>
    </w:p>
    <w:p w:rsidR="00E0582E" w:rsidRPr="00AA2DC3" w:rsidRDefault="00E0582E" w:rsidP="00E058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582E" w:rsidRPr="00AA2DC3" w:rsidRDefault="00E0582E" w:rsidP="00E0582E">
      <w:pPr>
        <w:pStyle w:val="Default"/>
        <w:ind w:firstLine="709"/>
        <w:jc w:val="both"/>
        <w:rPr>
          <w:sz w:val="26"/>
          <w:szCs w:val="26"/>
        </w:rPr>
      </w:pPr>
      <w:r w:rsidRPr="00AA2DC3">
        <w:rPr>
          <w:sz w:val="26"/>
          <w:szCs w:val="26"/>
        </w:rPr>
        <w:t xml:space="preserve">В городе Когалыме осуществляет деятельность 1 учреждение молодёжной политики – Муниципальное автономное учреждение «Молодёжный комплексный центр «Феникс» (далее - МАУ «МКЦ «Феникс»): </w:t>
      </w:r>
    </w:p>
    <w:p w:rsidR="00E0582E" w:rsidRPr="00AA2DC3" w:rsidRDefault="00E0582E" w:rsidP="00E0582E">
      <w:pPr>
        <w:pStyle w:val="Default"/>
        <w:ind w:firstLine="709"/>
        <w:rPr>
          <w:color w:val="auto"/>
          <w:sz w:val="26"/>
          <w:szCs w:val="26"/>
        </w:rPr>
      </w:pPr>
      <w:r w:rsidRPr="00AA2DC3">
        <w:rPr>
          <w:sz w:val="26"/>
          <w:szCs w:val="26"/>
        </w:rPr>
        <w:t xml:space="preserve">Адрес </w:t>
      </w:r>
      <w:r w:rsidRPr="00AA2DC3">
        <w:rPr>
          <w:color w:val="auto"/>
          <w:sz w:val="26"/>
          <w:szCs w:val="26"/>
        </w:rPr>
        <w:t xml:space="preserve">учреждения: 628485, г. Когалым, ул. Сибирская, д. 11. </w:t>
      </w:r>
    </w:p>
    <w:p w:rsidR="00E0582E" w:rsidRPr="00AA2DC3" w:rsidRDefault="00E0582E" w:rsidP="00E0582E">
      <w:pPr>
        <w:pStyle w:val="Default"/>
        <w:ind w:firstLine="709"/>
        <w:rPr>
          <w:color w:val="auto"/>
          <w:sz w:val="26"/>
          <w:szCs w:val="26"/>
        </w:rPr>
      </w:pPr>
      <w:r w:rsidRPr="00AA2DC3">
        <w:rPr>
          <w:color w:val="auto"/>
          <w:sz w:val="26"/>
          <w:szCs w:val="26"/>
        </w:rPr>
        <w:t xml:space="preserve">Телефон / факс 8(34667) 4 09-66. </w:t>
      </w:r>
    </w:p>
    <w:p w:rsidR="00E0582E" w:rsidRPr="00AA2DC3" w:rsidRDefault="00E0582E" w:rsidP="00E0582E">
      <w:pPr>
        <w:pStyle w:val="2"/>
        <w:spacing w:before="0"/>
        <w:ind w:firstLine="709"/>
        <w:rPr>
          <w:rFonts w:ascii="Times New Roman" w:eastAsiaTheme="minorEastAsia" w:hAnsi="Times New Roman" w:cs="Times New Roman"/>
          <w:b/>
          <w:bCs/>
          <w:color w:val="auto"/>
        </w:rPr>
      </w:pPr>
      <w:r w:rsidRPr="00AA2DC3">
        <w:rPr>
          <w:rFonts w:ascii="Times New Roman" w:hAnsi="Times New Roman" w:cs="Times New Roman"/>
          <w:color w:val="auto"/>
        </w:rPr>
        <w:t>Электронная почта: </w:t>
      </w:r>
      <w:hyperlink r:id="rId5" w:history="1">
        <w:r w:rsidRPr="00AA2DC3">
          <w:rPr>
            <w:rFonts w:ascii="Times New Roman" w:eastAsiaTheme="minorEastAsia" w:hAnsi="Times New Roman" w:cs="Times New Roman"/>
            <w:color w:val="auto"/>
          </w:rPr>
          <w:t>MKCentr11@yandex.ru</w:t>
        </w:r>
      </w:hyperlink>
      <w:r w:rsidRPr="00AA2DC3">
        <w:rPr>
          <w:rFonts w:ascii="Times New Roman" w:eastAsiaTheme="minorEastAsia" w:hAnsi="Times New Roman" w:cs="Times New Roman"/>
          <w:color w:val="auto"/>
        </w:rPr>
        <w:t xml:space="preserve">. </w:t>
      </w:r>
    </w:p>
    <w:p w:rsidR="00E0582E" w:rsidRPr="00AA2DC3" w:rsidRDefault="00E0582E" w:rsidP="00E0582E">
      <w:pPr>
        <w:ind w:firstLine="709"/>
        <w:rPr>
          <w:rFonts w:eastAsiaTheme="minorEastAsia"/>
          <w:color w:val="000000"/>
          <w:sz w:val="26"/>
          <w:szCs w:val="26"/>
        </w:rPr>
      </w:pPr>
      <w:r w:rsidRPr="00AA2DC3">
        <w:rPr>
          <w:sz w:val="26"/>
          <w:szCs w:val="26"/>
        </w:rPr>
        <w:t xml:space="preserve">Адрес сайта: </w:t>
      </w:r>
      <w:hyperlink r:id="rId6" w:history="1">
        <w:r w:rsidRPr="00AA2DC3">
          <w:rPr>
            <w:rFonts w:eastAsiaTheme="minorEastAsia"/>
            <w:sz w:val="26"/>
            <w:szCs w:val="26"/>
          </w:rPr>
          <w:t>http://мкц-феникс.рф</w:t>
        </w:r>
      </w:hyperlink>
      <w:r w:rsidRPr="00AA2DC3">
        <w:rPr>
          <w:rFonts w:eastAsiaTheme="minorEastAsia"/>
          <w:color w:val="000000"/>
          <w:sz w:val="26"/>
          <w:szCs w:val="26"/>
        </w:rPr>
        <w:t>.</w:t>
      </w:r>
    </w:p>
    <w:p w:rsidR="00E0582E" w:rsidRPr="00AA2DC3" w:rsidRDefault="00E0582E" w:rsidP="00E0582E">
      <w:pPr>
        <w:pStyle w:val="Default"/>
        <w:ind w:firstLine="709"/>
        <w:rPr>
          <w:sz w:val="26"/>
          <w:szCs w:val="26"/>
        </w:rPr>
      </w:pPr>
      <w:r w:rsidRPr="00AA2DC3">
        <w:rPr>
          <w:sz w:val="26"/>
          <w:szCs w:val="26"/>
        </w:rPr>
        <w:t xml:space="preserve">Директор учреждения: Хайруллина Лариса Геннадьевна </w:t>
      </w:r>
    </w:p>
    <w:p w:rsidR="00E0582E" w:rsidRPr="00FC3275" w:rsidRDefault="00E0582E" w:rsidP="00E0582E">
      <w:pPr>
        <w:pStyle w:val="Default"/>
        <w:ind w:firstLine="709"/>
        <w:rPr>
          <w:sz w:val="26"/>
          <w:szCs w:val="26"/>
          <w:highlight w:val="yellow"/>
        </w:rPr>
      </w:pPr>
    </w:p>
    <w:p w:rsidR="00E0582E" w:rsidRPr="00747D93" w:rsidRDefault="00E0582E" w:rsidP="00E058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852CC">
        <w:rPr>
          <w:sz w:val="26"/>
          <w:szCs w:val="26"/>
        </w:rPr>
        <w:t xml:space="preserve">Пропускная способность учреждения составляет </w:t>
      </w:r>
      <w:r>
        <w:rPr>
          <w:sz w:val="26"/>
          <w:szCs w:val="26"/>
        </w:rPr>
        <w:t>595</w:t>
      </w:r>
      <w:r w:rsidRPr="006A1A4B">
        <w:rPr>
          <w:sz w:val="26"/>
          <w:szCs w:val="26"/>
        </w:rPr>
        <w:t xml:space="preserve"> </w:t>
      </w:r>
      <w:r w:rsidRPr="003852CC">
        <w:rPr>
          <w:sz w:val="26"/>
          <w:szCs w:val="26"/>
        </w:rPr>
        <w:t>человек, количество штатных единиц – 34.</w:t>
      </w:r>
    </w:p>
    <w:p w:rsidR="00E0582E" w:rsidRPr="00A53A62" w:rsidRDefault="00E0582E" w:rsidP="00E0582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53A62">
        <w:rPr>
          <w:sz w:val="26"/>
          <w:szCs w:val="26"/>
        </w:rPr>
        <w:t>Основная цель деятельности МАУ «МКЦ «Феникс» – создание благоприятных условий для духовно-нравственного, физического развития молодёжи, раскрытия и реализации её потенциала, роста её созидательной активности в интересах развития общества.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 xml:space="preserve">Для достижения поставленной цели МАУ «МКЦ «Феникс» осуществляет следующие основные виды деятельности: </w:t>
      </w:r>
    </w:p>
    <w:p w:rsidR="00E0582E" w:rsidRPr="00B8173A" w:rsidRDefault="00E0582E" w:rsidP="00E0582E">
      <w:pPr>
        <w:pStyle w:val="ConsPlusNormal"/>
        <w:widowControl/>
        <w:numPr>
          <w:ilvl w:val="0"/>
          <w:numId w:val="6"/>
        </w:numPr>
        <w:tabs>
          <w:tab w:val="left" w:pos="-142"/>
          <w:tab w:val="left" w:pos="0"/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73A">
        <w:rPr>
          <w:rFonts w:ascii="Times New Roman" w:hAnsi="Times New Roman" w:cs="Times New Roman"/>
          <w:sz w:val="26"/>
          <w:szCs w:val="26"/>
        </w:rPr>
        <w:t xml:space="preserve">организация деятельности подростковых и молодёжных клубных формирований (клубов, секций, студий и других объединений); </w:t>
      </w:r>
    </w:p>
    <w:p w:rsidR="00E0582E" w:rsidRPr="00B8173A" w:rsidRDefault="00E0582E" w:rsidP="00E0582E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73A">
        <w:rPr>
          <w:rFonts w:ascii="Times New Roman" w:hAnsi="Times New Roman" w:cs="Times New Roman"/>
          <w:sz w:val="26"/>
          <w:szCs w:val="26"/>
        </w:rPr>
        <w:t>организация и проведение массовых мероприятий военно-прикладного, туристического направлений, по техническим видам спорта различного уровня (военно-спортивные игры, показательные выступления, соревнования и другие виды мероприятий);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>3. организация и проведение культурно-массовых мероприятий различного уровня (вечеров отдыха, дискотек, тематических встреч, праздников, конкурсов, фестивалей, концертов и других видов мероприятий);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>4. участие в разработке и реализации программ, проектов, мероприятий, направленных на культурное и духовно-нравственное воспитание молодёжи, а также поддержку деятельности молодёжных объединений;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>5. содействие в подготовке и повышении квалификации кадров, в обмене опытом работы посредством участия в конкурсах, семинарах, а также посредством их организации и проведения;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>6. организация временного трудоустройства несовершеннолетних граждан;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>7. организация отдыха детей и молодёжи;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>8. прочая деятельность по организации отдыха и развлечений, не включённая в другие виды деятельности;</w:t>
      </w:r>
    </w:p>
    <w:p w:rsidR="00E0582E" w:rsidRPr="00B8173A" w:rsidRDefault="00E0582E" w:rsidP="00E0582E">
      <w:pPr>
        <w:ind w:firstLine="709"/>
        <w:jc w:val="both"/>
        <w:rPr>
          <w:sz w:val="26"/>
          <w:szCs w:val="26"/>
        </w:rPr>
      </w:pPr>
      <w:r w:rsidRPr="00B8173A">
        <w:rPr>
          <w:sz w:val="26"/>
          <w:szCs w:val="26"/>
        </w:rPr>
        <w:t>9. иные виды деятельности, не являющиеся основными видами деятельности учреждения, но направленные на достижение цели и выполнение задач, ради которых оно создано.</w:t>
      </w:r>
    </w:p>
    <w:p w:rsidR="00E0582E" w:rsidRPr="00A53A62" w:rsidRDefault="00E0582E" w:rsidP="00E0582E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53A62">
        <w:rPr>
          <w:rFonts w:ascii="Times New Roman" w:hAnsi="Times New Roman"/>
          <w:sz w:val="26"/>
          <w:szCs w:val="26"/>
        </w:rPr>
        <w:t>Ежегодно МАУ «МКЦ «Феникс» организовывает и проводит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D5AA0">
        <w:rPr>
          <w:rFonts w:ascii="Times New Roman" w:hAnsi="Times New Roman"/>
          <w:sz w:val="26"/>
          <w:szCs w:val="26"/>
        </w:rPr>
        <w:t xml:space="preserve">более </w:t>
      </w:r>
      <w:r w:rsidRPr="001872D4">
        <w:rPr>
          <w:rFonts w:ascii="Times New Roman" w:hAnsi="Times New Roman"/>
          <w:sz w:val="26"/>
          <w:szCs w:val="26"/>
        </w:rPr>
        <w:t>90 м</w:t>
      </w:r>
      <w:r w:rsidRPr="001D5AA0">
        <w:rPr>
          <w:rFonts w:ascii="Times New Roman" w:hAnsi="Times New Roman"/>
          <w:sz w:val="26"/>
          <w:szCs w:val="26"/>
        </w:rPr>
        <w:t>ероприятий</w:t>
      </w:r>
      <w:r w:rsidRPr="00A53A6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 том числе </w:t>
      </w:r>
      <w:r w:rsidRPr="00A53A62">
        <w:rPr>
          <w:rFonts w:ascii="Times New Roman" w:hAnsi="Times New Roman"/>
          <w:sz w:val="26"/>
          <w:szCs w:val="26"/>
        </w:rPr>
        <w:t xml:space="preserve">направленных на </w:t>
      </w:r>
      <w:r>
        <w:rPr>
          <w:rFonts w:ascii="Times New Roman" w:hAnsi="Times New Roman"/>
          <w:sz w:val="26"/>
          <w:szCs w:val="26"/>
        </w:rPr>
        <w:t xml:space="preserve">духовно-нравственное и </w:t>
      </w:r>
      <w:r w:rsidRPr="00A53A62">
        <w:rPr>
          <w:rFonts w:ascii="Times New Roman" w:hAnsi="Times New Roman"/>
          <w:sz w:val="26"/>
          <w:szCs w:val="26"/>
        </w:rPr>
        <w:t>гражданско-патриотическое воспитание молодёжи</w:t>
      </w:r>
      <w:r>
        <w:rPr>
          <w:rFonts w:ascii="Times New Roman" w:hAnsi="Times New Roman"/>
          <w:sz w:val="26"/>
          <w:szCs w:val="26"/>
        </w:rPr>
        <w:t>;</w:t>
      </w:r>
      <w:r w:rsidRPr="00A53A62">
        <w:rPr>
          <w:rFonts w:ascii="Times New Roman" w:hAnsi="Times New Roman"/>
          <w:sz w:val="26"/>
          <w:szCs w:val="26"/>
        </w:rPr>
        <w:t xml:space="preserve"> профилактику употребления </w:t>
      </w:r>
      <w:proofErr w:type="spellStart"/>
      <w:r w:rsidRPr="00A53A62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A53A62">
        <w:rPr>
          <w:rFonts w:ascii="Times New Roman" w:hAnsi="Times New Roman"/>
          <w:sz w:val="26"/>
          <w:szCs w:val="26"/>
        </w:rPr>
        <w:t xml:space="preserve"> веществ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3A62">
        <w:rPr>
          <w:rFonts w:ascii="Times New Roman" w:hAnsi="Times New Roman"/>
          <w:sz w:val="26"/>
          <w:szCs w:val="26"/>
        </w:rPr>
        <w:t>и формирование здорового образа жизни</w:t>
      </w:r>
      <w:r>
        <w:rPr>
          <w:rFonts w:ascii="Times New Roman" w:hAnsi="Times New Roman"/>
          <w:sz w:val="26"/>
          <w:szCs w:val="26"/>
        </w:rPr>
        <w:t>, профилактику экстремизма</w:t>
      </w:r>
      <w:r w:rsidRPr="00A53A62">
        <w:rPr>
          <w:rFonts w:ascii="Times New Roman" w:hAnsi="Times New Roman"/>
          <w:sz w:val="26"/>
          <w:szCs w:val="26"/>
        </w:rPr>
        <w:t xml:space="preserve"> в молодёжной среде; развитие добровольчества и творческого потенциала молодого поколения. </w:t>
      </w:r>
    </w:p>
    <w:p w:rsidR="00E0582E" w:rsidRPr="00A53A62" w:rsidRDefault="00E0582E" w:rsidP="00E0582E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53A62">
        <w:rPr>
          <w:rFonts w:ascii="Times New Roman" w:hAnsi="Times New Roman"/>
          <w:sz w:val="26"/>
          <w:szCs w:val="26"/>
        </w:rPr>
        <w:lastRenderedPageBreak/>
        <w:t xml:space="preserve">При этом дополнительно организовывается участие в мероприятиях муниципального, регионального и более высоких уровней. </w:t>
      </w:r>
    </w:p>
    <w:p w:rsidR="00E0582E" w:rsidRPr="003417B0" w:rsidRDefault="00E0582E" w:rsidP="00E0582E">
      <w:pPr>
        <w:ind w:firstLine="709"/>
        <w:jc w:val="both"/>
        <w:rPr>
          <w:sz w:val="26"/>
          <w:szCs w:val="26"/>
        </w:rPr>
      </w:pPr>
      <w:r w:rsidRPr="003417B0">
        <w:rPr>
          <w:sz w:val="26"/>
          <w:szCs w:val="26"/>
        </w:rPr>
        <w:t>Среди клубных формирований учреждения молодёжной политики представлены клубы гражданско-патриотического, спортивно-технического, музыкального, добровольческого направлений.</w:t>
      </w:r>
    </w:p>
    <w:p w:rsidR="00E0582E" w:rsidRPr="00A53A62" w:rsidRDefault="00E0582E" w:rsidP="00E0582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53A62">
        <w:rPr>
          <w:sz w:val="26"/>
          <w:szCs w:val="26"/>
        </w:rPr>
        <w:t>МАУ «МКЦ «Феникс» принимает участие в организации летней кампании. Специалистами учреждения сферы работы с молодёжью организ</w:t>
      </w:r>
      <w:r>
        <w:rPr>
          <w:sz w:val="26"/>
          <w:szCs w:val="26"/>
        </w:rPr>
        <w:t>овывается</w:t>
      </w:r>
      <w:r w:rsidRPr="00A53A62">
        <w:rPr>
          <w:sz w:val="26"/>
          <w:szCs w:val="26"/>
        </w:rPr>
        <w:t xml:space="preserve"> отдых детей и молодёжи в следующих формах:</w:t>
      </w:r>
    </w:p>
    <w:p w:rsidR="00E0582E" w:rsidRPr="00A53A62" w:rsidRDefault="00E0582E" w:rsidP="00E0582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53A62">
        <w:rPr>
          <w:sz w:val="26"/>
          <w:szCs w:val="26"/>
        </w:rPr>
        <w:t xml:space="preserve">- организация мероприятий на досуговых площадках; </w:t>
      </w:r>
    </w:p>
    <w:p w:rsidR="00E0582E" w:rsidRPr="00A53A62" w:rsidRDefault="00E0582E" w:rsidP="00E0582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53A62">
        <w:rPr>
          <w:sz w:val="26"/>
          <w:szCs w:val="26"/>
        </w:rPr>
        <w:t>- организация семейного отдыха;</w:t>
      </w:r>
    </w:p>
    <w:p w:rsidR="00E0582E" w:rsidRPr="00A53A62" w:rsidRDefault="00E0582E" w:rsidP="00E0582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53A62">
        <w:rPr>
          <w:sz w:val="26"/>
          <w:szCs w:val="26"/>
        </w:rPr>
        <w:t>- лагерь труда и отдыха</w:t>
      </w:r>
      <w:r>
        <w:rPr>
          <w:sz w:val="26"/>
          <w:szCs w:val="26"/>
        </w:rPr>
        <w:t>.</w:t>
      </w:r>
    </w:p>
    <w:p w:rsidR="00E0582E" w:rsidRPr="002A7F03" w:rsidRDefault="00E0582E" w:rsidP="00E058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A53A62">
        <w:rPr>
          <w:sz w:val="26"/>
          <w:szCs w:val="26"/>
        </w:rPr>
        <w:t xml:space="preserve">Ещё одно из направлений деятельности Молодёжного комплексного центра «Феникс» – временное трудоустройство подростков. Ежегодно </w:t>
      </w:r>
      <w:r>
        <w:rPr>
          <w:sz w:val="26"/>
          <w:szCs w:val="26"/>
        </w:rPr>
        <w:t>около</w:t>
      </w:r>
      <w:r w:rsidRPr="00A53A62">
        <w:rPr>
          <w:sz w:val="26"/>
          <w:szCs w:val="26"/>
        </w:rPr>
        <w:t xml:space="preserve"> </w:t>
      </w:r>
      <w:r>
        <w:rPr>
          <w:sz w:val="26"/>
          <w:szCs w:val="26"/>
        </w:rPr>
        <w:t>790</w:t>
      </w:r>
      <w:r w:rsidRPr="00A53A62">
        <w:rPr>
          <w:sz w:val="26"/>
          <w:szCs w:val="26"/>
        </w:rPr>
        <w:t xml:space="preserve"> юных </w:t>
      </w:r>
      <w:proofErr w:type="spellStart"/>
      <w:r w:rsidRPr="00A53A62">
        <w:rPr>
          <w:sz w:val="26"/>
          <w:szCs w:val="26"/>
        </w:rPr>
        <w:t>когалымчан</w:t>
      </w:r>
      <w:proofErr w:type="spellEnd"/>
      <w:r>
        <w:rPr>
          <w:sz w:val="26"/>
          <w:szCs w:val="26"/>
        </w:rPr>
        <w:t xml:space="preserve"> </w:t>
      </w:r>
      <w:r w:rsidRPr="00A53A62">
        <w:rPr>
          <w:sz w:val="26"/>
          <w:szCs w:val="26"/>
        </w:rPr>
        <w:t>в возрасте от 14 до 18 лет получают возможность первого заработка, начав трудовую деятельность в МАУ «МКЦ «Феникс». Преимуществом при приёме на работу обладают несовершеннолетние граждане следующих категорий: дети-сироты и дети, оставшиеся без попечения родителей; дети из многодетных семей;</w:t>
      </w:r>
      <w:r>
        <w:rPr>
          <w:sz w:val="26"/>
          <w:szCs w:val="26"/>
        </w:rPr>
        <w:t xml:space="preserve"> </w:t>
      </w:r>
      <w:r w:rsidRPr="00A53A62">
        <w:rPr>
          <w:sz w:val="26"/>
          <w:szCs w:val="26"/>
        </w:rPr>
        <w:t xml:space="preserve">дети-инвалиды; дети с ограниченными возможностями здоровья; дети из малоимущих семей; дети из семей вынужденных переселенцев, беженцев; дети из семей, потерявших кормильца; несовершеннолетние граждане, принадлежащие к числу коренных малочисленных народов Крайнего Севера; дети - жертвы вооруженных и межнациональных конфликтов, экологических и техногенных катастроф, стихийных бедствий; </w:t>
      </w:r>
      <w:r w:rsidRPr="000B7AA0">
        <w:rPr>
          <w:sz w:val="26"/>
          <w:szCs w:val="26"/>
        </w:rPr>
        <w:t xml:space="preserve">дети из семей </w:t>
      </w:r>
      <w:r w:rsidRPr="000B7AA0">
        <w:rPr>
          <w:rFonts w:eastAsiaTheme="minorHAnsi"/>
          <w:sz w:val="26"/>
          <w:szCs w:val="26"/>
        </w:rPr>
        <w:t>граждан, которые завершили прохождение военной службы по мобилизации или военной службы по контракту;</w:t>
      </w:r>
      <w:r>
        <w:rPr>
          <w:rFonts w:eastAsiaTheme="minorHAnsi"/>
          <w:sz w:val="26"/>
          <w:szCs w:val="26"/>
        </w:rPr>
        <w:t xml:space="preserve"> </w:t>
      </w:r>
      <w:r w:rsidRPr="000B7AA0">
        <w:rPr>
          <w:rFonts w:eastAsiaTheme="minorHAnsi"/>
          <w:sz w:val="26"/>
          <w:szCs w:val="26"/>
        </w:rPr>
        <w:t xml:space="preserve">дети из семей граждан, </w:t>
      </w:r>
      <w:r w:rsidRPr="000B7AA0">
        <w:rPr>
          <w:sz w:val="26"/>
          <w:szCs w:val="26"/>
        </w:rPr>
        <w:t>у которых прекратилось действие заключенного ими</w:t>
      </w:r>
      <w:r w:rsidRPr="000B7AA0">
        <w:rPr>
          <w:rFonts w:eastAsiaTheme="minorHAnsi"/>
          <w:sz w:val="26"/>
          <w:szCs w:val="26"/>
        </w:rPr>
        <w:t xml:space="preserve"> контракта о пребывании в добровольческих </w:t>
      </w:r>
      <w:r w:rsidRPr="008350E8">
        <w:rPr>
          <w:noProof/>
        </w:rPr>
        <w:drawing>
          <wp:anchor distT="0" distB="0" distL="114300" distR="114300" simplePos="0" relativeHeight="251659264" behindDoc="1" locked="0" layoutInCell="1" allowOverlap="1" wp14:anchorId="6C6CDFB8" wp14:editId="27CF74B4">
            <wp:simplePos x="0" y="0"/>
            <wp:positionH relativeFrom="column">
              <wp:posOffset>3247390</wp:posOffset>
            </wp:positionH>
            <wp:positionV relativeFrom="page">
              <wp:posOffset>1336675</wp:posOffset>
            </wp:positionV>
            <wp:extent cx="2343785" cy="1638300"/>
            <wp:effectExtent l="0" t="0" r="0" b="0"/>
            <wp:wrapTight wrapText="bothSides">
              <wp:wrapPolygon edited="0">
                <wp:start x="702" y="0"/>
                <wp:lineTo x="0" y="502"/>
                <wp:lineTo x="0" y="20595"/>
                <wp:lineTo x="351" y="21349"/>
                <wp:lineTo x="702" y="21349"/>
                <wp:lineTo x="20716" y="21349"/>
                <wp:lineTo x="21067" y="21349"/>
                <wp:lineTo x="21419" y="20595"/>
                <wp:lineTo x="21419" y="502"/>
                <wp:lineTo x="20716" y="0"/>
                <wp:lineTo x="702" y="0"/>
              </wp:wrapPolygon>
            </wp:wrapTight>
            <wp:docPr id="129033" name="Рисунок 129033" descr="248868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88686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AA0">
        <w:rPr>
          <w:rFonts w:eastAsiaTheme="minorHAnsi"/>
          <w:sz w:val="26"/>
          <w:szCs w:val="26"/>
        </w:rPr>
        <w:t xml:space="preserve">формированиях, предусмотренных Федеральным </w:t>
      </w:r>
      <w:hyperlink r:id="rId8" w:history="1">
        <w:r w:rsidRPr="000B7AA0">
          <w:rPr>
            <w:rFonts w:eastAsiaTheme="minorHAnsi"/>
            <w:sz w:val="26"/>
            <w:szCs w:val="26"/>
          </w:rPr>
          <w:t>законом</w:t>
        </w:r>
      </w:hyperlink>
      <w:r w:rsidRPr="000B7AA0">
        <w:rPr>
          <w:rFonts w:eastAsiaTheme="minorHAnsi"/>
          <w:sz w:val="26"/>
          <w:szCs w:val="26"/>
        </w:rPr>
        <w:t xml:space="preserve"> от 31.05.1996 года №61-ФЗ «Об обороне»;</w:t>
      </w:r>
      <w:r>
        <w:rPr>
          <w:rFonts w:eastAsiaTheme="minorHAnsi"/>
          <w:sz w:val="26"/>
          <w:szCs w:val="26"/>
        </w:rPr>
        <w:t xml:space="preserve"> </w:t>
      </w:r>
      <w:r w:rsidRPr="002A7F03">
        <w:rPr>
          <w:sz w:val="26"/>
          <w:szCs w:val="26"/>
        </w:rPr>
        <w:t>добровольцы</w:t>
      </w:r>
      <w:r w:rsidRPr="00A53A62">
        <w:rPr>
          <w:sz w:val="26"/>
          <w:szCs w:val="26"/>
        </w:rPr>
        <w:t xml:space="preserve"> (волонтеры).</w:t>
      </w:r>
    </w:p>
    <w:p w:rsidR="00E0582E" w:rsidRDefault="00E0582E" w:rsidP="00E0582E">
      <w:pPr>
        <w:tabs>
          <w:tab w:val="left" w:pos="0"/>
          <w:tab w:val="left" w:pos="851"/>
          <w:tab w:val="left" w:pos="993"/>
          <w:tab w:val="left" w:pos="170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последние три года с</w:t>
      </w:r>
      <w:r w:rsidRPr="00A53A62">
        <w:rPr>
          <w:sz w:val="26"/>
          <w:szCs w:val="26"/>
        </w:rPr>
        <w:t xml:space="preserve">реднегодовой </w:t>
      </w:r>
      <w:r>
        <w:rPr>
          <w:sz w:val="26"/>
          <w:szCs w:val="26"/>
        </w:rPr>
        <w:t>охват жителей города Когалыма услугами и работами, предоставляемыми МАУ «Молодёжный комплексный центр «Феникс», составил более 17 000 человек.</w:t>
      </w:r>
    </w:p>
    <w:p w:rsidR="009B37EF" w:rsidRPr="00E0582E" w:rsidRDefault="00E0582E" w:rsidP="00E0582E">
      <w:bookmarkStart w:id="1" w:name="_GoBack"/>
      <w:bookmarkEnd w:id="1"/>
    </w:p>
    <w:sectPr w:rsidR="009B37EF" w:rsidRPr="00E0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A099C"/>
    <w:rsid w:val="000E745B"/>
    <w:rsid w:val="00122BE8"/>
    <w:rsid w:val="001B7617"/>
    <w:rsid w:val="00222C25"/>
    <w:rsid w:val="00262697"/>
    <w:rsid w:val="003651FE"/>
    <w:rsid w:val="0039038F"/>
    <w:rsid w:val="00414294"/>
    <w:rsid w:val="0044563E"/>
    <w:rsid w:val="00612C5B"/>
    <w:rsid w:val="00660B7E"/>
    <w:rsid w:val="00671D6B"/>
    <w:rsid w:val="006932EF"/>
    <w:rsid w:val="006C5F1A"/>
    <w:rsid w:val="00705C7E"/>
    <w:rsid w:val="00733BF5"/>
    <w:rsid w:val="007951E5"/>
    <w:rsid w:val="0081402B"/>
    <w:rsid w:val="0086436B"/>
    <w:rsid w:val="008E4C73"/>
    <w:rsid w:val="009C1C8A"/>
    <w:rsid w:val="009E7066"/>
    <w:rsid w:val="00A26269"/>
    <w:rsid w:val="00A63FE5"/>
    <w:rsid w:val="00AB58DF"/>
    <w:rsid w:val="00AC4FEA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0582E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9&amp;dst=1003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2;&#1094;-&#1092;&#1077;&#1085;&#1080;&#1082;&#1089;.&#1088;&#1092;" TargetMode="External"/><Relationship Id="rId5" Type="http://schemas.openxmlformats.org/officeDocument/2006/relationships/hyperlink" Target="mailto:MKCentr1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2026-03-25T04:34:00Z</dcterms:created>
  <dcterms:modified xsi:type="dcterms:W3CDTF">2026-03-25T04:34:00Z</dcterms:modified>
</cp:coreProperties>
</file>