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4252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283"/>
      </w:tblGrid>
      <w:tr w:rsidR="009D15D2" w:rsidRPr="00CC2F24" w:rsidTr="00123712">
        <w:tc>
          <w:tcPr>
            <w:tcW w:w="3969" w:type="dxa"/>
          </w:tcPr>
          <w:p w:rsidR="009D15D2" w:rsidRPr="009001E2" w:rsidRDefault="00123712" w:rsidP="00123712">
            <w:pPr>
              <w:rPr>
                <w:color w:val="D9D9D9"/>
                <w:sz w:val="26"/>
                <w:szCs w:val="26"/>
              </w:rPr>
            </w:pPr>
            <w:bookmarkStart w:id="0" w:name="_GoBack"/>
            <w:bookmarkEnd w:id="0"/>
            <w:r w:rsidRPr="00123712">
              <w:rPr>
                <w:sz w:val="26"/>
                <w:szCs w:val="26"/>
              </w:rPr>
              <w:t>Приложение 1 к постановлению Администрации города Когалыма от 17.02.2025 № 318</w:t>
            </w:r>
          </w:p>
        </w:tc>
        <w:tc>
          <w:tcPr>
            <w:tcW w:w="283" w:type="dxa"/>
          </w:tcPr>
          <w:p w:rsidR="009D15D2" w:rsidRPr="006A3B32" w:rsidRDefault="009D15D2" w:rsidP="004D58D3">
            <w:pPr>
              <w:rPr>
                <w:color w:val="D9D9D9"/>
                <w:sz w:val="28"/>
                <w:szCs w:val="28"/>
              </w:rPr>
            </w:pPr>
          </w:p>
        </w:tc>
      </w:tr>
    </w:tbl>
    <w:p w:rsidR="00C155FD" w:rsidRPr="00C155FD" w:rsidRDefault="00C155FD" w:rsidP="00C155FD">
      <w:pPr>
        <w:tabs>
          <w:tab w:val="left" w:pos="7380"/>
        </w:tabs>
        <w:ind w:left="8505" w:hanging="3543"/>
        <w:rPr>
          <w:sz w:val="26"/>
          <w:szCs w:val="26"/>
        </w:rPr>
      </w:pPr>
    </w:p>
    <w:p w:rsidR="00C155FD" w:rsidRPr="00C155FD" w:rsidRDefault="00C155FD" w:rsidP="00C155FD">
      <w:pPr>
        <w:widowControl w:val="0"/>
        <w:autoSpaceDE w:val="0"/>
        <w:autoSpaceDN w:val="0"/>
        <w:adjustRightInd w:val="0"/>
        <w:ind w:firstLine="720"/>
        <w:jc w:val="center"/>
        <w:rPr>
          <w:sz w:val="26"/>
          <w:szCs w:val="26"/>
        </w:rPr>
      </w:pPr>
      <w:r w:rsidRPr="00C155FD">
        <w:rPr>
          <w:sz w:val="26"/>
          <w:szCs w:val="26"/>
        </w:rPr>
        <w:t>ПОЛОЖЕНИЕ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center"/>
        <w:rPr>
          <w:color w:val="000000" w:themeColor="text1"/>
          <w:sz w:val="26"/>
          <w:szCs w:val="26"/>
        </w:rPr>
      </w:pPr>
      <w:r w:rsidRPr="00C155FD">
        <w:rPr>
          <w:sz w:val="26"/>
          <w:szCs w:val="26"/>
        </w:rPr>
        <w:t xml:space="preserve">О </w:t>
      </w:r>
      <w:r w:rsidRPr="009D15D2">
        <w:rPr>
          <w:color w:val="000000" w:themeColor="text1"/>
          <w:sz w:val="26"/>
          <w:szCs w:val="26"/>
        </w:rPr>
        <w:t>КООРДИНАЦИОННОМ СОВЕТЕ ПО РАЗВИТИЮ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center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 xml:space="preserve">МАЛОГО И СРЕДНЕГО ПРЕДПРИНИМАТЕЛЬСТВА В ГОРОДЕ КОГАЛЫМЕ 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center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(далее – Положение)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center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ind w:firstLine="709"/>
        <w:jc w:val="center"/>
        <w:outlineLvl w:val="1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1. Общие положения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1.1. Координационный совет по развитию малого и среднего предпринимательства в городе Когалыме (далее - Координационный совет) является постоянно действующим совещательным органом, образованным с целью выработки рекомендаций с учетом мнения предпринимательского сообщества, направленных на развитие малого и среднего предпринимательства в городе Когалыме.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 xml:space="preserve">1.2. Координационный совет в своей деятельности руководствуется </w:t>
      </w:r>
      <w:hyperlink r:id="rId6" w:history="1">
        <w:r w:rsidRPr="009D15D2">
          <w:rPr>
            <w:color w:val="000000" w:themeColor="text1"/>
            <w:sz w:val="26"/>
            <w:szCs w:val="26"/>
          </w:rPr>
          <w:t>Конституцией</w:t>
        </w:r>
      </w:hyperlink>
      <w:r w:rsidRPr="009D15D2">
        <w:rPr>
          <w:color w:val="000000" w:themeColor="text1"/>
          <w:sz w:val="26"/>
          <w:szCs w:val="26"/>
        </w:rPr>
        <w:t xml:space="preserve"> Российской Федерации, законодательством Российской Федерации, законодательством Ханты-Мансийского автономного округа - Югры, муниципальными правовыми актами города Когалыма и настоящим Положением.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1.3. Организационно-техническое обеспечение деятельности Координационного совета осуществляет управление инвестиционной деятельности и развития предпринимательства Администрации города Когалыма.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ind w:firstLine="709"/>
        <w:jc w:val="center"/>
        <w:outlineLvl w:val="1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 Задачи Координационного совета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Задачами Координационного совета являются: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2.1. Определение основных направлений, мер и способов содействия развитию малого и среднего предпринимательства в городе Когалыме.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2.2. Анализ и оценка состояния предпринимательского климата на территории города Когалыма, выявление факторов, негативно влияющих на развитие малого и среднего предпринимательства в городе Когалыме.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2.3. Выработка рекомендаций, предложений при определении приоритетов в области развития малого и среднего предпринимательства, использовании муниципального имущества города Когалыма.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2.4. Содействие совершенствованию муниципальных правовых актов города Когалыма, регулирующих деятельность субъектов малого и среднего предпринимательства.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2.5. Установление сотрудничества между органами местного самоуправления города Когалыма и субъектами малого и среднего предпринимательства.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2.6. Участие в общественной экспертизе проектов нормативных правовых актов Администрации города Когалыма, регулирующих развитие малого и среднего предпринимательства.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lastRenderedPageBreak/>
        <w:t>2.7. Обеспечение информационно-аналитической поддержки проведения процедуры оценки регулирующего воздействия проектов муниципальных нормативных правовых актов и экспертизы, оценки применения обязательных требований, содержащихся в муниципальных нормативных правовых актах города Когалыма, в том числе оценки фактического воздействия муниципальных нормативных правовых актов, затрагивающих вопросы осуществления предпринимательской и иной экономической деятельности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2.8. Рассмотрение вопросов инновационного и креативного развития города Когалыма и содействие в реализации инновационных проектов.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rFonts w:ascii="Arial" w:eastAsiaTheme="minorHAnsi" w:hAnsi="Arial" w:cs="Arial"/>
          <w:color w:val="000000" w:themeColor="text1"/>
          <w:lang w:eastAsia="en-US"/>
        </w:rPr>
      </w:pPr>
      <w:r w:rsidRPr="009D15D2">
        <w:rPr>
          <w:color w:val="000000" w:themeColor="text1"/>
          <w:sz w:val="26"/>
          <w:szCs w:val="26"/>
        </w:rPr>
        <w:t>2.9. Осуществлять иные действия, не противоречащие действующему законодательству и соответствующие настоящему Положению</w:t>
      </w:r>
      <w:r w:rsidRPr="009D15D2">
        <w:rPr>
          <w:rFonts w:ascii="Arial" w:eastAsiaTheme="minorHAnsi" w:hAnsi="Arial" w:cs="Arial"/>
          <w:color w:val="000000" w:themeColor="text1"/>
          <w:lang w:eastAsia="en-US"/>
        </w:rPr>
        <w:t>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outlineLvl w:val="0"/>
        <w:rPr>
          <w:rFonts w:ascii="Arial" w:eastAsiaTheme="minorHAnsi" w:hAnsi="Arial" w:cs="Arial"/>
          <w:color w:val="000000" w:themeColor="text1"/>
          <w:lang w:eastAsia="en-US"/>
        </w:rPr>
      </w:pPr>
    </w:p>
    <w:p w:rsidR="00C155FD" w:rsidRPr="009D15D2" w:rsidRDefault="00C155FD" w:rsidP="009D15D2">
      <w:pPr>
        <w:widowControl w:val="0"/>
        <w:autoSpaceDE w:val="0"/>
        <w:autoSpaceDN w:val="0"/>
        <w:ind w:firstLine="709"/>
        <w:jc w:val="center"/>
        <w:outlineLvl w:val="1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 Функции Координационного совета</w:t>
      </w:r>
    </w:p>
    <w:p w:rsidR="00D801F1" w:rsidRPr="009D15D2" w:rsidRDefault="00D801F1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Для реализации задач Координационный совет осуществляет следующие полномочия: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3.1. Запрашивает в установленном порядке от государственных органов, органов местного самоуправления города Когалыма, некоммерческих организаций, выражающих интересы субъектов малого и среднего предпринимательства, субъектов малого и среднего предпринимательства информацию, необходимую для выполнения установленных задач.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3.2. Приглашает на свои заседания должностных лиц органов местного самоуправления города Когалыма, представителей организаций, образующих инфраструктуру поддержки субъектов малого и среднего предпринимательства, некоммерческих организаций, выражающих интересы субъектов малого и среднего предпринимательства, субъектов малого и среднего предпринимательства и иных лиц в целях рассмотрения вопросов, связанных с развитием малого и среднего предпринимательства в городе Когалыме.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3.3. Взаимодействует с некоммерческими организациями, выражающими интересы субъектов малого и среднего предпринимательства, субъектами малого и среднего предпринимательства для выработки единой политики по вопросам развития малого и среднего предпринимательства.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3.4. Участвует в принятии решений о передаче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прав владения и (или) пользования муниципальным имуществом.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3.5. Обеспечивает информационно-аналитическую поддержку проведения процедуры оценки регулирующего воздействия проектов муниципальных нормативных правовых актов и экспертизы муниципальных нормативных правовых актов, затрагивающих вопросы осуществления предпринимательской и инвестиционной деятельности.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3.6. Направляет предложения и рекомендации Координационного совета в соответствующие органы, осуществляющие полномочия в области развития малого и среднего предпринимательства, с целью выработки согласованных решений по проблемам развития малого и среднего предпринимательства в городе.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 xml:space="preserve">3.7. Формирует постоянные и временные комиссии (секции, рабочие </w:t>
      </w:r>
      <w:r w:rsidRPr="009D15D2">
        <w:rPr>
          <w:color w:val="000000" w:themeColor="text1"/>
          <w:sz w:val="26"/>
          <w:szCs w:val="26"/>
        </w:rPr>
        <w:lastRenderedPageBreak/>
        <w:t>группы) для решения поставленных задач, в том числе в целях рассмотрения отдельных обращений субъектов малого и среднего предпринимательства по вопросам ведения их деятельности.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center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4. Состав и организация деятельности Координационного совета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4.1. Координационный совет формируется в составе председателя Координационного совета, заместителя председателя Координационного совета, секретаря Координационного совета и членов Координационного совета из числа представителей органов местного самоуправления города Когалыма, организаций, образующих инфраструктуру поддержки субъектов малого и среднего предпринимательства, некоммерческих организаций, выражающих интересы субъектов малого и среднего предпринимательства, субъектов малого и среднего предпринимательства и иных лиц, заинтересованных в развитии малого и среднего предпринимательства в городе Когалыме, а также общественных представителей Уполномоченного по защите прав предпринимателей в Ханты-Мансийском автономном округе – Югре.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4.2. Состав Координационного совета утверждается постановлением Администрации города Когалыма.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4.3. Работой Координационного совета руководит председатель Координационного совета, а в период его отсутствия - заместитель председателя Координационного совета. В случае временного отсутствия председателя Координационного совета и заместителя председателя Координационного совета, председателем временно назначается член Координационного совета, избранный большинством голосов членов Координационного совета.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В случае отсутствия секретаря Координационного совета по уважительной причине (отпуск, болезнь, командировка и прочее) на заседании Координационного совета его представляет работник, на которого возложено исполнение должностных обязанностей.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В период отсутствия члена Координационного совета участие в заседании принимает лицо, исполняющее его обязанности по должности, с правом голоса.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4.4. Заседания Координационного совета проводятся в соответствии с планом работы и (или) по мере поступления предложений, но не реже одного раза в квартал.</w:t>
      </w:r>
    </w:p>
    <w:p w:rsidR="00C155FD" w:rsidRPr="009D15D2" w:rsidRDefault="00C155FD" w:rsidP="009D15D2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План работы Координационного совета формируется на основании предложений членов Координационного совета. Предложения в план работы направляются членами Координационного совета в письменной форме секретарю Координационного совета в сроки, определенные председателем Координационного совета. План работы Координационного совета утверждается протоколом Координационного совета ежегодно и размещается на официальном сайте органов местного самоуправления города Когалыма в информационно-телекоммуникационной сети Интернет (</w:t>
      </w:r>
      <w:hyperlink r:id="rId7" w:history="1">
        <w:r w:rsidRPr="009D15D2">
          <w:rPr>
            <w:color w:val="000000" w:themeColor="text1"/>
            <w:sz w:val="26"/>
            <w:szCs w:val="26"/>
          </w:rPr>
          <w:t>www.admkogalym.ru</w:t>
        </w:r>
      </w:hyperlink>
      <w:r w:rsidRPr="009D15D2">
        <w:rPr>
          <w:color w:val="000000" w:themeColor="text1"/>
          <w:sz w:val="26"/>
          <w:szCs w:val="26"/>
        </w:rPr>
        <w:t>).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В случае возникновения необходимости могут быть внесены изменения и дополнения в утвержденный план работы Координационного совета.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По решению председателя могут проводиться внеочередные заседания Координационного совета.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lastRenderedPageBreak/>
        <w:t>4.5. Заседания Координационного совета считаются правомочными, если на них присутствуют более половины членов Координационного совета.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В случае отсутствия члена Координационного совета три заседания подряд вопрос об его исключении из состава Координационного совета выносится на повестку дня заседания.</w:t>
      </w:r>
    </w:p>
    <w:p w:rsidR="00C155FD" w:rsidRPr="009D15D2" w:rsidRDefault="00685F5A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hyperlink r:id="rId8" w:history="1">
        <w:r w:rsidR="00C155FD" w:rsidRPr="009D15D2">
          <w:rPr>
            <w:color w:val="000000" w:themeColor="text1"/>
            <w:sz w:val="26"/>
            <w:szCs w:val="26"/>
          </w:rPr>
          <w:t>4.6</w:t>
        </w:r>
      </w:hyperlink>
      <w:r w:rsidR="00C155FD" w:rsidRPr="009D15D2">
        <w:rPr>
          <w:color w:val="000000" w:themeColor="text1"/>
          <w:sz w:val="26"/>
          <w:szCs w:val="26"/>
        </w:rPr>
        <w:t>. Решения Координационного совета могут приниматься посредством заочного голосования, путем опроса мнения членов Координационного совета, в случае необходимости в кратчайшие сроки провести заседание Координационного совета по какому-либо вопросу, не требующему предварительного обсуждения на заседании Координационного совета.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 xml:space="preserve">Заседание Координационного совета в заочной форме является правомочным, если свое мнение изложили не менее половины от общего числа членов Координационного совета по рассматриваемым вопросам в опросном </w:t>
      </w:r>
      <w:hyperlink r:id="rId9" w:history="1">
        <w:r w:rsidRPr="009D15D2">
          <w:rPr>
            <w:color w:val="000000" w:themeColor="text1"/>
            <w:sz w:val="26"/>
            <w:szCs w:val="26"/>
          </w:rPr>
          <w:t>листе</w:t>
        </w:r>
      </w:hyperlink>
      <w:r w:rsidRPr="009D15D2">
        <w:rPr>
          <w:color w:val="000000" w:themeColor="text1"/>
          <w:sz w:val="26"/>
          <w:szCs w:val="26"/>
        </w:rPr>
        <w:t xml:space="preserve"> по форме согласно приложению к настоящему Положению. Члены Координационного совета лично (собственноручно) заполняют опросный лист и направляют любым способом, обеспечивающим их получение по указанному в нем адресу, не позднее срока, установленного в опросном листе.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4.7. Решения Координационного совета принимаются открытым голосованием большинством голосов присутствующих на заседании членов Координационного совета. При подсчете голосов, голос секретаря Координационного совета не учитывается. В случае равенства голосов решающим является голос председательствующего.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r w:rsidRPr="009D15D2">
        <w:rPr>
          <w:color w:val="000000" w:themeColor="text1"/>
          <w:sz w:val="26"/>
          <w:szCs w:val="26"/>
        </w:rPr>
        <w:t>В случае необходимости решения Координационного совета доводятся до структурных подразделений Администрации города Когалыма, предприятий, учреждений в виде выписки из протокола заседания Координационного совета.</w:t>
      </w:r>
    </w:p>
    <w:p w:rsidR="00C155FD" w:rsidRPr="009D15D2" w:rsidRDefault="00685F5A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hyperlink r:id="rId10" w:history="1">
        <w:r w:rsidR="00C155FD" w:rsidRPr="009D15D2">
          <w:rPr>
            <w:color w:val="000000" w:themeColor="text1"/>
            <w:sz w:val="26"/>
            <w:szCs w:val="26"/>
          </w:rPr>
          <w:t>4.8</w:t>
        </w:r>
      </w:hyperlink>
      <w:r w:rsidR="00C155FD" w:rsidRPr="009D15D2">
        <w:rPr>
          <w:color w:val="000000" w:themeColor="text1"/>
          <w:sz w:val="26"/>
          <w:szCs w:val="26"/>
        </w:rPr>
        <w:t>. По итогам заседания Координационного совета оформляется протокол заседания, который подписывается председателем и секретарем Координационного Совета.</w:t>
      </w:r>
    </w:p>
    <w:p w:rsidR="00C155FD" w:rsidRPr="009D15D2" w:rsidRDefault="00685F5A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  <w:hyperlink r:id="rId11" w:history="1">
        <w:r w:rsidR="00C155FD" w:rsidRPr="009D15D2">
          <w:rPr>
            <w:color w:val="000000" w:themeColor="text1"/>
            <w:sz w:val="26"/>
            <w:szCs w:val="26"/>
          </w:rPr>
          <w:t>4.9</w:t>
        </w:r>
      </w:hyperlink>
      <w:r w:rsidR="00C155FD" w:rsidRPr="009D15D2">
        <w:rPr>
          <w:color w:val="000000" w:themeColor="text1"/>
          <w:sz w:val="26"/>
          <w:szCs w:val="26"/>
        </w:rPr>
        <w:t>. Решения Координационного совета имеют рекомендательный характер.</w:t>
      </w: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D801F1" w:rsidRPr="009D15D2" w:rsidRDefault="00D801F1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D801F1" w:rsidRPr="009D15D2" w:rsidRDefault="00D801F1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D801F1" w:rsidRPr="009D15D2" w:rsidRDefault="00D801F1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D801F1" w:rsidRDefault="00D801F1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5806BE" w:rsidRDefault="005806BE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5806BE" w:rsidRDefault="005806BE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5806BE" w:rsidRPr="009D15D2" w:rsidRDefault="005806BE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D801F1" w:rsidRPr="009D15D2" w:rsidRDefault="00D801F1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D801F1" w:rsidRPr="009D15D2" w:rsidRDefault="00D801F1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9D15D2" w:rsidRDefault="00C155FD" w:rsidP="009D15D2">
      <w:pPr>
        <w:widowControl w:val="0"/>
        <w:autoSpaceDE w:val="0"/>
        <w:autoSpaceDN w:val="0"/>
        <w:adjustRightInd w:val="0"/>
        <w:ind w:firstLine="709"/>
        <w:jc w:val="right"/>
        <w:outlineLvl w:val="1"/>
        <w:rPr>
          <w:color w:val="000000" w:themeColor="text1"/>
          <w:sz w:val="26"/>
          <w:szCs w:val="26"/>
        </w:rPr>
      </w:pPr>
    </w:p>
    <w:p w:rsidR="00C155FD" w:rsidRPr="00C155FD" w:rsidRDefault="00C155FD" w:rsidP="00C155FD">
      <w:pPr>
        <w:widowControl w:val="0"/>
        <w:autoSpaceDE w:val="0"/>
        <w:autoSpaceDN w:val="0"/>
        <w:adjustRightInd w:val="0"/>
        <w:ind w:firstLine="720"/>
        <w:jc w:val="right"/>
        <w:outlineLvl w:val="1"/>
        <w:rPr>
          <w:sz w:val="26"/>
          <w:szCs w:val="26"/>
        </w:rPr>
      </w:pPr>
      <w:r w:rsidRPr="00C155FD">
        <w:rPr>
          <w:sz w:val="26"/>
          <w:szCs w:val="26"/>
        </w:rPr>
        <w:lastRenderedPageBreak/>
        <w:t xml:space="preserve">Приложение </w:t>
      </w:r>
    </w:p>
    <w:p w:rsidR="00C155FD" w:rsidRPr="00C155FD" w:rsidRDefault="00C155FD" w:rsidP="00C155FD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C155FD">
        <w:rPr>
          <w:rFonts w:eastAsiaTheme="minorHAnsi"/>
          <w:sz w:val="26"/>
          <w:szCs w:val="26"/>
          <w:lang w:eastAsia="en-US"/>
        </w:rPr>
        <w:t xml:space="preserve">к Положению о координационном </w:t>
      </w:r>
    </w:p>
    <w:p w:rsidR="00C155FD" w:rsidRPr="00C155FD" w:rsidRDefault="00C155FD" w:rsidP="00C155FD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C155FD">
        <w:rPr>
          <w:rFonts w:eastAsiaTheme="minorHAnsi"/>
          <w:sz w:val="26"/>
          <w:szCs w:val="26"/>
          <w:lang w:eastAsia="en-US"/>
        </w:rPr>
        <w:t xml:space="preserve">совете по развитию малого </w:t>
      </w:r>
    </w:p>
    <w:p w:rsidR="00C155FD" w:rsidRPr="00C155FD" w:rsidRDefault="00C155FD" w:rsidP="00C155FD">
      <w:pPr>
        <w:autoSpaceDE w:val="0"/>
        <w:autoSpaceDN w:val="0"/>
        <w:adjustRightInd w:val="0"/>
        <w:jc w:val="right"/>
        <w:rPr>
          <w:rFonts w:eastAsiaTheme="minorHAnsi"/>
          <w:sz w:val="26"/>
          <w:szCs w:val="26"/>
          <w:lang w:eastAsia="en-US"/>
        </w:rPr>
      </w:pPr>
      <w:r w:rsidRPr="00C155FD">
        <w:rPr>
          <w:rFonts w:eastAsiaTheme="minorHAnsi"/>
          <w:sz w:val="26"/>
          <w:szCs w:val="26"/>
          <w:lang w:eastAsia="en-US"/>
        </w:rPr>
        <w:t xml:space="preserve">и среднего предпринимательства </w:t>
      </w:r>
    </w:p>
    <w:p w:rsidR="00C155FD" w:rsidRPr="00C155FD" w:rsidRDefault="00C155FD" w:rsidP="00C155FD">
      <w:pPr>
        <w:autoSpaceDE w:val="0"/>
        <w:autoSpaceDN w:val="0"/>
        <w:adjustRightInd w:val="0"/>
        <w:jc w:val="right"/>
        <w:rPr>
          <w:sz w:val="26"/>
          <w:szCs w:val="26"/>
        </w:rPr>
      </w:pPr>
      <w:r w:rsidRPr="00C155FD">
        <w:rPr>
          <w:rFonts w:eastAsiaTheme="minorHAnsi"/>
          <w:sz w:val="26"/>
          <w:szCs w:val="26"/>
          <w:lang w:eastAsia="en-US"/>
        </w:rPr>
        <w:t xml:space="preserve">в городе Когалыме </w:t>
      </w:r>
    </w:p>
    <w:p w:rsidR="00C155FD" w:rsidRPr="00C155FD" w:rsidRDefault="00C155FD" w:rsidP="00C155FD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67"/>
        <w:gridCol w:w="2112"/>
        <w:gridCol w:w="634"/>
        <w:gridCol w:w="3074"/>
      </w:tblGrid>
      <w:tr w:rsidR="00C155FD" w:rsidRPr="00C155FD" w:rsidTr="009D15D2">
        <w:tc>
          <w:tcPr>
            <w:tcW w:w="5000" w:type="pct"/>
            <w:gridSpan w:val="4"/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ОПРОСНЫЙ ЛИСТ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 xml:space="preserve">для голосования по вопросам повестки дня заседания 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координационного совета по развитию малого и среднего предпринимательства в городе Когалыме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«____» __________ 20___ года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outlineLvl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Вопрос: ______________________________________________________</w:t>
            </w:r>
          </w:p>
        </w:tc>
      </w:tr>
      <w:tr w:rsidR="00C155FD" w:rsidRPr="00C155FD" w:rsidTr="009D15D2"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_________________________________________________________________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C155FD" w:rsidRPr="00C155FD" w:rsidTr="009D15D2">
        <w:tc>
          <w:tcPr>
            <w:tcW w:w="1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за</w:t>
            </w:r>
          </w:p>
        </w:tc>
        <w:tc>
          <w:tcPr>
            <w:tcW w:w="15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против</w:t>
            </w:r>
          </w:p>
        </w:tc>
        <w:tc>
          <w:tcPr>
            <w:tcW w:w="1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воздержался</w:t>
            </w:r>
          </w:p>
        </w:tc>
      </w:tr>
      <w:tr w:rsidR="00C155FD" w:rsidRPr="00C155FD" w:rsidTr="009D15D2">
        <w:tc>
          <w:tcPr>
            <w:tcW w:w="5000" w:type="pct"/>
            <w:gridSpan w:val="4"/>
            <w:tcBorders>
              <w:top w:val="single" w:sz="4" w:space="0" w:color="auto"/>
            </w:tcBorders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155FD">
              <w:rPr>
                <w:rFonts w:eastAsiaTheme="minorHAnsi"/>
                <w:lang w:eastAsia="en-US"/>
              </w:rPr>
              <w:t>(оставьте не зачеркнутым Ваш вариант ответа)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Заполненный и подписанный опросный лист направляется по электронной почте __________________________ в срок не позднее ________________________________________________________________.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155FD">
              <w:rPr>
                <w:rFonts w:eastAsiaTheme="minorHAnsi"/>
                <w:lang w:eastAsia="en-US"/>
              </w:rPr>
              <w:t>(дата, время)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Опросный лист, поступивший по истечении указанного срока, не учитывается при подсчете голосов и подведении итогов голосования.</w:t>
            </w:r>
          </w:p>
          <w:p w:rsidR="00C155FD" w:rsidRPr="00C155FD" w:rsidRDefault="00C155FD" w:rsidP="00D90024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Оригинал опросного листа просьба направить по адресу: __________________________________</w:t>
            </w:r>
            <w:r w:rsidR="00D90024">
              <w:rPr>
                <w:rFonts w:eastAsiaTheme="minorHAnsi"/>
                <w:sz w:val="26"/>
                <w:szCs w:val="26"/>
                <w:lang w:eastAsia="en-US"/>
              </w:rPr>
              <w:t>_______________________________ .</w:t>
            </w:r>
          </w:p>
        </w:tc>
      </w:tr>
      <w:tr w:rsidR="00C155FD" w:rsidRPr="00C155FD" w:rsidTr="009D15D2">
        <w:tc>
          <w:tcPr>
            <w:tcW w:w="1688" w:type="pct"/>
          </w:tcPr>
          <w:p w:rsidR="009D15D2" w:rsidRDefault="009D15D2" w:rsidP="00C155F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Член совета</w:t>
            </w:r>
          </w:p>
        </w:tc>
        <w:tc>
          <w:tcPr>
            <w:tcW w:w="1202" w:type="pct"/>
          </w:tcPr>
          <w:p w:rsidR="009D15D2" w:rsidRDefault="009D15D2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_____________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155FD">
              <w:rPr>
                <w:rFonts w:eastAsiaTheme="minorHAnsi"/>
                <w:lang w:eastAsia="en-US"/>
              </w:rPr>
              <w:t>(подпись)</w:t>
            </w:r>
          </w:p>
        </w:tc>
        <w:tc>
          <w:tcPr>
            <w:tcW w:w="2111" w:type="pct"/>
            <w:gridSpan w:val="2"/>
          </w:tcPr>
          <w:p w:rsidR="009D15D2" w:rsidRDefault="009D15D2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___________________</w:t>
            </w:r>
          </w:p>
          <w:p w:rsidR="00C155FD" w:rsidRPr="00C155FD" w:rsidRDefault="00C155FD" w:rsidP="00C155FD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C155FD">
              <w:rPr>
                <w:rFonts w:eastAsiaTheme="minorHAnsi"/>
                <w:lang w:eastAsia="en-US"/>
              </w:rPr>
              <w:t>(Ф.И.О.)</w:t>
            </w:r>
          </w:p>
        </w:tc>
      </w:tr>
      <w:tr w:rsidR="00C155FD" w:rsidRPr="00C155FD" w:rsidTr="009D15D2">
        <w:tc>
          <w:tcPr>
            <w:tcW w:w="5000" w:type="pct"/>
            <w:gridSpan w:val="4"/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C155FD" w:rsidRPr="00C155FD" w:rsidTr="009D15D2">
        <w:tc>
          <w:tcPr>
            <w:tcW w:w="5000" w:type="pct"/>
            <w:gridSpan w:val="4"/>
          </w:tcPr>
          <w:p w:rsidR="00C155FD" w:rsidRPr="00C155FD" w:rsidRDefault="00C155FD" w:rsidP="00C155FD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C155FD">
              <w:rPr>
                <w:rFonts w:eastAsiaTheme="minorHAnsi"/>
                <w:sz w:val="26"/>
                <w:szCs w:val="26"/>
                <w:lang w:eastAsia="en-US"/>
              </w:rPr>
              <w:t>Без подписи члена совета опросный лист является недействительным.</w:t>
            </w:r>
          </w:p>
        </w:tc>
      </w:tr>
    </w:tbl>
    <w:p w:rsidR="00C155FD" w:rsidRPr="00C155FD" w:rsidRDefault="00C155FD" w:rsidP="00C155FD">
      <w:pPr>
        <w:widowControl w:val="0"/>
        <w:autoSpaceDE w:val="0"/>
        <w:autoSpaceDN w:val="0"/>
        <w:adjustRightInd w:val="0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p w:rsidR="009D15D2" w:rsidRDefault="009D15D2">
      <w:pPr>
        <w:spacing w:after="200" w:line="276" w:lineRule="auto"/>
        <w:rPr>
          <w:sz w:val="26"/>
          <w:szCs w:val="26"/>
        </w:rPr>
      </w:pPr>
    </w:p>
    <w:p w:rsidR="009D15D2" w:rsidRDefault="009D15D2">
      <w:pPr>
        <w:spacing w:after="200" w:line="276" w:lineRule="auto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p w:rsidR="00C155FD" w:rsidRDefault="00C155FD">
      <w:pPr>
        <w:spacing w:after="200" w:line="276" w:lineRule="auto"/>
        <w:rPr>
          <w:sz w:val="26"/>
          <w:szCs w:val="26"/>
        </w:rPr>
      </w:pPr>
    </w:p>
    <w:sectPr w:rsidR="00C155FD" w:rsidSect="009D15D2"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5A6A"/>
    <w:rsid w:val="00016D3A"/>
    <w:rsid w:val="00065BCF"/>
    <w:rsid w:val="00073ADB"/>
    <w:rsid w:val="00077DF4"/>
    <w:rsid w:val="00082085"/>
    <w:rsid w:val="00090A9E"/>
    <w:rsid w:val="000A1F0C"/>
    <w:rsid w:val="000C23D9"/>
    <w:rsid w:val="000E28EE"/>
    <w:rsid w:val="000F0569"/>
    <w:rsid w:val="00123712"/>
    <w:rsid w:val="00171A84"/>
    <w:rsid w:val="001A468E"/>
    <w:rsid w:val="001A6802"/>
    <w:rsid w:val="001D0927"/>
    <w:rsid w:val="001E328E"/>
    <w:rsid w:val="00201088"/>
    <w:rsid w:val="00241B51"/>
    <w:rsid w:val="002859DC"/>
    <w:rsid w:val="002B10AF"/>
    <w:rsid w:val="002B49A0"/>
    <w:rsid w:val="002D5593"/>
    <w:rsid w:val="002E0A30"/>
    <w:rsid w:val="002F7936"/>
    <w:rsid w:val="00300D9B"/>
    <w:rsid w:val="00303B11"/>
    <w:rsid w:val="00313DAF"/>
    <w:rsid w:val="003447F7"/>
    <w:rsid w:val="00397B20"/>
    <w:rsid w:val="003C4F71"/>
    <w:rsid w:val="003F587E"/>
    <w:rsid w:val="0043438A"/>
    <w:rsid w:val="004C04AC"/>
    <w:rsid w:val="004D6B8B"/>
    <w:rsid w:val="004F33B1"/>
    <w:rsid w:val="00502FEC"/>
    <w:rsid w:val="0051410E"/>
    <w:rsid w:val="00540514"/>
    <w:rsid w:val="005500E4"/>
    <w:rsid w:val="005806BE"/>
    <w:rsid w:val="005C2D93"/>
    <w:rsid w:val="005D3855"/>
    <w:rsid w:val="006015ED"/>
    <w:rsid w:val="00625AA2"/>
    <w:rsid w:val="00635680"/>
    <w:rsid w:val="00685F5A"/>
    <w:rsid w:val="006F03F6"/>
    <w:rsid w:val="0074653F"/>
    <w:rsid w:val="00747B75"/>
    <w:rsid w:val="00753FC6"/>
    <w:rsid w:val="007C24AA"/>
    <w:rsid w:val="007D1C62"/>
    <w:rsid w:val="007D55CC"/>
    <w:rsid w:val="007D5CB0"/>
    <w:rsid w:val="007E28C2"/>
    <w:rsid w:val="007F5689"/>
    <w:rsid w:val="00805BB7"/>
    <w:rsid w:val="00820045"/>
    <w:rsid w:val="008329FC"/>
    <w:rsid w:val="00861141"/>
    <w:rsid w:val="0086685A"/>
    <w:rsid w:val="00874F39"/>
    <w:rsid w:val="00877CE5"/>
    <w:rsid w:val="008973E7"/>
    <w:rsid w:val="008C0B7C"/>
    <w:rsid w:val="008C7E24"/>
    <w:rsid w:val="008D2DB3"/>
    <w:rsid w:val="00906CC2"/>
    <w:rsid w:val="00932633"/>
    <w:rsid w:val="00952EC3"/>
    <w:rsid w:val="0098400C"/>
    <w:rsid w:val="009C47D2"/>
    <w:rsid w:val="009D15D2"/>
    <w:rsid w:val="00A337E4"/>
    <w:rsid w:val="00A556BE"/>
    <w:rsid w:val="00A564E7"/>
    <w:rsid w:val="00AD3898"/>
    <w:rsid w:val="00AE6CEC"/>
    <w:rsid w:val="00B22DDA"/>
    <w:rsid w:val="00B25576"/>
    <w:rsid w:val="00B44BE6"/>
    <w:rsid w:val="00B71C99"/>
    <w:rsid w:val="00BA1E4C"/>
    <w:rsid w:val="00BB1866"/>
    <w:rsid w:val="00BC37E6"/>
    <w:rsid w:val="00BE0F76"/>
    <w:rsid w:val="00C155FD"/>
    <w:rsid w:val="00C27247"/>
    <w:rsid w:val="00C700C4"/>
    <w:rsid w:val="00C700F3"/>
    <w:rsid w:val="00C80A82"/>
    <w:rsid w:val="00C93C94"/>
    <w:rsid w:val="00CB2627"/>
    <w:rsid w:val="00CC367F"/>
    <w:rsid w:val="00CF6B89"/>
    <w:rsid w:val="00D06860"/>
    <w:rsid w:val="00D1113F"/>
    <w:rsid w:val="00D52DB6"/>
    <w:rsid w:val="00D5489C"/>
    <w:rsid w:val="00D801F1"/>
    <w:rsid w:val="00D90024"/>
    <w:rsid w:val="00D9084B"/>
    <w:rsid w:val="00DC4382"/>
    <w:rsid w:val="00E82B3A"/>
    <w:rsid w:val="00EB75CB"/>
    <w:rsid w:val="00EB76A4"/>
    <w:rsid w:val="00EC17E6"/>
    <w:rsid w:val="00ED5C7C"/>
    <w:rsid w:val="00ED62A2"/>
    <w:rsid w:val="00EE3504"/>
    <w:rsid w:val="00EE539C"/>
    <w:rsid w:val="00F06198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00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basedOn w:val="a0"/>
    <w:uiPriority w:val="99"/>
    <w:unhideWhenUsed/>
    <w:rsid w:val="004C04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158270&amp;dst=100009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admkogalym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2875" TargetMode="External"/><Relationship Id="rId11" Type="http://schemas.openxmlformats.org/officeDocument/2006/relationships/hyperlink" Target="https://login.consultant.ru/link/?req=doc&amp;base=RLAW926&amp;n=158270&amp;dst=10001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926&amp;n=158270&amp;dst=100014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926&amp;n=255518&amp;dst=1001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2FFEB-9B82-4DC6-BBD1-8EC2F17A3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1665</Words>
  <Characters>9493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Калинина Елена Александровна</cp:lastModifiedBy>
  <cp:revision>2</cp:revision>
  <cp:lastPrinted>2025-01-31T05:48:00Z</cp:lastPrinted>
  <dcterms:created xsi:type="dcterms:W3CDTF">2025-02-18T08:50:00Z</dcterms:created>
  <dcterms:modified xsi:type="dcterms:W3CDTF">2025-02-18T08:50:00Z</dcterms:modified>
</cp:coreProperties>
</file>