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93" w:rsidRPr="00F852EB" w:rsidRDefault="00487993" w:rsidP="00487993">
      <w:pPr>
        <w:keepNext/>
        <w:keepLines/>
        <w:pBdr>
          <w:top w:val="single" w:sz="4" w:space="1" w:color="auto"/>
          <w:bottom w:val="single" w:sz="4" w:space="1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100846863"/>
      <w:r w:rsidRPr="00F852EB">
        <w:rPr>
          <w:sz w:val="26"/>
          <w:szCs w:val="26"/>
          <w:lang w:eastAsia="en-US"/>
        </w:rPr>
        <w:t>4.9. Общественные организации</w:t>
      </w:r>
      <w:bookmarkEnd w:id="0"/>
    </w:p>
    <w:p w:rsidR="00487993" w:rsidRPr="00FC3275" w:rsidRDefault="00487993" w:rsidP="00487993">
      <w:pPr>
        <w:ind w:left="720"/>
        <w:jc w:val="both"/>
        <w:rPr>
          <w:sz w:val="26"/>
          <w:szCs w:val="26"/>
          <w:highlight w:val="yellow"/>
        </w:rPr>
      </w:pP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 xml:space="preserve">Некоммерческие организации (далее НКО, СО НКО) выполняют важную роль в общественно-политической жизни города и округа. 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Механизмы поддержки некоммерческих организаций реализуются в рамках муниципальной программы «Развитие гражданского общества города Когалыма».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Развитие инфраструктуры поддержки некоммерческого сектора включает формирование новых мер поддержки, таких как субсидии территориальным общественным самоуправлениям и НКО, содействие деятельности ресурсных центров, посредством предоставления субсидии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 xml:space="preserve">Ресурсный центр поддержки НКО города Когалыма является ключевым элементом формирования инфраструктуры поддержки социально ориентированных некоммерческих организаций. 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В рамках деятельности Ресурсного центра поддержки НКО предоставляется информационная, консультационная, методическая, организационная, экспертно-аналитическая поддержка НКО, а также инициативных граждан, осуществляющих подготовку к созданию некоммерческой организации.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Благодаря чему, ежегодно в городе Когалыме создаются новые общественные объединения. Вновь созданные в 2025 году НКО: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- Автономная некоммерческая организация «Центр развития стрелкового спорта» (АНО «</w:t>
      </w:r>
      <w:proofErr w:type="spellStart"/>
      <w:r w:rsidRPr="00F852EB">
        <w:rPr>
          <w:sz w:val="26"/>
          <w:szCs w:val="26"/>
        </w:rPr>
        <w:t>Когган</w:t>
      </w:r>
      <w:proofErr w:type="spellEnd"/>
      <w:r w:rsidRPr="00F852EB">
        <w:rPr>
          <w:sz w:val="26"/>
          <w:szCs w:val="26"/>
        </w:rPr>
        <w:t xml:space="preserve">»); 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- Автономная некоммерческая организация «Баскетбольный клуб движение вверх».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Всего в настоящее время действуют 96 региональных и местных организации, в том числе профсоюзные организации.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 xml:space="preserve">На базе Ресурсного центра поддержки НКО обеспечивается ресурсная поддержка некоммерческих организаций: предоставляется имущественная поддержка с использованием технически - оборудованного </w:t>
      </w:r>
      <w:proofErr w:type="spellStart"/>
      <w:r w:rsidRPr="00F852EB">
        <w:rPr>
          <w:sz w:val="26"/>
          <w:szCs w:val="26"/>
        </w:rPr>
        <w:t>коворкинг</w:t>
      </w:r>
      <w:proofErr w:type="spellEnd"/>
      <w:r w:rsidRPr="00F852EB">
        <w:rPr>
          <w:sz w:val="26"/>
          <w:szCs w:val="26"/>
        </w:rPr>
        <w:t xml:space="preserve">- пространства для проведения семинаров, встреч, «круглых столов» с представителями СО НКО, организуются гражданские форумы для активных граждан и социально ориентированных некоммерческих организаций города Когалыма с привлечением экспертов и спикеров регионального и федерального уровня, проводятся мероприятия в рамках проекта «Школа актива НКО». В 2025 году состоялось 7 мероприятий проекта. 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Организуются консультации для руководителей и членов (участников) социально ориентированных некоммерческих организаций, активных граждан, проявляющих интерес и/или готовых к социально полезной деятельности. Всего в рамках деятельности ресурсного центра в 2025 году проведено 678 консультаций.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 xml:space="preserve">АНО «Ресурсный центр поддержки НКО» обеспечивается медиа-продвижение социально ориентированных некоммерческих организаций, гражданских инициатив, социальных практик. Посты и публикации размещаются на странице Ресурсного центра поддержки НКО в социальной сети </w:t>
      </w:r>
      <w:proofErr w:type="spellStart"/>
      <w:r w:rsidRPr="00F852EB">
        <w:rPr>
          <w:sz w:val="26"/>
          <w:szCs w:val="26"/>
        </w:rPr>
        <w:t>ВКонтакте</w:t>
      </w:r>
      <w:proofErr w:type="spellEnd"/>
      <w:r w:rsidRPr="00F852EB">
        <w:rPr>
          <w:sz w:val="26"/>
          <w:szCs w:val="26"/>
        </w:rPr>
        <w:t>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 xml:space="preserve">Общественно - значимые мероприятия 2025 года: 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 xml:space="preserve"> - «</w:t>
      </w:r>
      <w:r>
        <w:rPr>
          <w:sz w:val="26"/>
          <w:szCs w:val="26"/>
        </w:rPr>
        <w:t>К</w:t>
      </w:r>
      <w:r w:rsidRPr="00F852EB">
        <w:rPr>
          <w:sz w:val="26"/>
          <w:szCs w:val="26"/>
        </w:rPr>
        <w:t>руглый стол</w:t>
      </w:r>
      <w:r>
        <w:rPr>
          <w:sz w:val="26"/>
          <w:szCs w:val="26"/>
        </w:rPr>
        <w:t xml:space="preserve"> «</w:t>
      </w:r>
      <w:proofErr w:type="spellStart"/>
      <w:r w:rsidRPr="00F852EB">
        <w:rPr>
          <w:sz w:val="26"/>
          <w:szCs w:val="26"/>
        </w:rPr>
        <w:t>Общество.Религия.Власть</w:t>
      </w:r>
      <w:proofErr w:type="spellEnd"/>
      <w:r>
        <w:rPr>
          <w:sz w:val="26"/>
          <w:szCs w:val="26"/>
        </w:rPr>
        <w:t>.»</w:t>
      </w:r>
      <w:r w:rsidRPr="00F852EB">
        <w:rPr>
          <w:sz w:val="26"/>
          <w:szCs w:val="26"/>
        </w:rPr>
        <w:t xml:space="preserve">, посвященный вопросам о недопущении нарушений миграционного и трудового законодательства, протестных </w:t>
      </w:r>
      <w:r w:rsidRPr="00F852EB">
        <w:rPr>
          <w:sz w:val="26"/>
          <w:szCs w:val="26"/>
        </w:rPr>
        <w:lastRenderedPageBreak/>
        <w:t>акций, экстремистских и террористических проявлений, организованный 11.03.2025 на площадке ресурсного центра с привлечением представителей силовых структур и некоммерческого сектора;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 xml:space="preserve">- </w:t>
      </w:r>
      <w:r>
        <w:rPr>
          <w:sz w:val="26"/>
          <w:szCs w:val="26"/>
        </w:rPr>
        <w:t>П</w:t>
      </w:r>
      <w:r w:rsidRPr="00F852EB">
        <w:rPr>
          <w:sz w:val="26"/>
          <w:szCs w:val="26"/>
        </w:rPr>
        <w:t>ервый межмуниципальный форум «Гармонизация межнациональных отношений в Югре», охвативший более пятидесяти участников из различных городов Ханты-Мансийского автономного округа- Югры, в целях обмена опытом работы в сфере адаптации иностранных граждан, профил</w:t>
      </w:r>
      <w:r>
        <w:rPr>
          <w:sz w:val="26"/>
          <w:szCs w:val="26"/>
        </w:rPr>
        <w:t xml:space="preserve">актики конфликтов и экстремизма, </w:t>
      </w:r>
      <w:proofErr w:type="spellStart"/>
      <w:r>
        <w:rPr>
          <w:sz w:val="26"/>
          <w:szCs w:val="26"/>
        </w:rPr>
        <w:t>о</w:t>
      </w:r>
      <w:r w:rsidRPr="00F852EB">
        <w:rPr>
          <w:sz w:val="26"/>
          <w:szCs w:val="26"/>
        </w:rPr>
        <w:t>рганизован</w:t>
      </w:r>
      <w:r>
        <w:rPr>
          <w:sz w:val="26"/>
          <w:szCs w:val="26"/>
        </w:rPr>
        <w:t>ый</w:t>
      </w:r>
      <w:proofErr w:type="spellEnd"/>
      <w:r>
        <w:rPr>
          <w:sz w:val="26"/>
          <w:szCs w:val="26"/>
        </w:rPr>
        <w:t xml:space="preserve"> </w:t>
      </w:r>
      <w:r w:rsidRPr="00F852EB">
        <w:rPr>
          <w:sz w:val="26"/>
          <w:szCs w:val="26"/>
        </w:rPr>
        <w:t>25.03.2025 в МЦ «Метро»</w:t>
      </w:r>
      <w:r>
        <w:rPr>
          <w:sz w:val="26"/>
          <w:szCs w:val="26"/>
        </w:rPr>
        <w:t>;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Гражданский форум, </w:t>
      </w:r>
      <w:r w:rsidRPr="00F852EB">
        <w:rPr>
          <w:sz w:val="26"/>
          <w:szCs w:val="26"/>
        </w:rPr>
        <w:t xml:space="preserve">посвященный Дню народного Единства </w:t>
      </w:r>
      <w:r>
        <w:rPr>
          <w:sz w:val="26"/>
          <w:szCs w:val="26"/>
        </w:rPr>
        <w:t xml:space="preserve">организованный </w:t>
      </w:r>
      <w:r w:rsidRPr="00F852EB">
        <w:rPr>
          <w:sz w:val="26"/>
          <w:szCs w:val="26"/>
        </w:rPr>
        <w:t>04.11.2025 на площадке МЦ «Метро»;</w:t>
      </w:r>
    </w:p>
    <w:p w:rsidR="00487993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 xml:space="preserve">- </w:t>
      </w:r>
      <w:r>
        <w:rPr>
          <w:sz w:val="26"/>
          <w:szCs w:val="26"/>
        </w:rPr>
        <w:t>О</w:t>
      </w:r>
      <w:r w:rsidRPr="00F852EB">
        <w:rPr>
          <w:sz w:val="26"/>
          <w:szCs w:val="26"/>
        </w:rPr>
        <w:t>б</w:t>
      </w:r>
      <w:r>
        <w:rPr>
          <w:sz w:val="26"/>
          <w:szCs w:val="26"/>
        </w:rPr>
        <w:t>учающая программа</w:t>
      </w:r>
      <w:r w:rsidRPr="00F852EB">
        <w:rPr>
          <w:sz w:val="26"/>
          <w:szCs w:val="26"/>
        </w:rPr>
        <w:t xml:space="preserve"> для гражданских активистов «НКО 360: региональные практики управления», организованной Академией «Добрино» в городе К</w:t>
      </w:r>
      <w:r>
        <w:rPr>
          <w:sz w:val="26"/>
          <w:szCs w:val="26"/>
        </w:rPr>
        <w:t>огалыме 24-26 октября 2025 года;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Проект </w:t>
      </w:r>
      <w:r w:rsidRPr="00F852EB">
        <w:rPr>
          <w:sz w:val="26"/>
          <w:szCs w:val="26"/>
        </w:rPr>
        <w:t>«Фолк-</w:t>
      </w:r>
      <w:proofErr w:type="spellStart"/>
      <w:r w:rsidRPr="00F852EB">
        <w:rPr>
          <w:sz w:val="26"/>
          <w:szCs w:val="26"/>
        </w:rPr>
        <w:t>Фест</w:t>
      </w:r>
      <w:proofErr w:type="spellEnd"/>
      <w:r w:rsidRPr="00F852EB">
        <w:rPr>
          <w:sz w:val="26"/>
          <w:szCs w:val="26"/>
        </w:rPr>
        <w:t xml:space="preserve"> Когалым» </w:t>
      </w:r>
      <w:r>
        <w:rPr>
          <w:sz w:val="26"/>
          <w:szCs w:val="26"/>
        </w:rPr>
        <w:t xml:space="preserve">организованный АНО </w:t>
      </w:r>
      <w:r w:rsidRPr="00F852EB">
        <w:rPr>
          <w:sz w:val="26"/>
          <w:szCs w:val="26"/>
        </w:rPr>
        <w:t>культурного наследия народов России «</w:t>
      </w:r>
      <w:proofErr w:type="spellStart"/>
      <w:r w:rsidRPr="00F852EB">
        <w:rPr>
          <w:sz w:val="26"/>
          <w:szCs w:val="26"/>
        </w:rPr>
        <w:t>ЕРМАК</w:t>
      </w:r>
      <w:proofErr w:type="gramStart"/>
      <w:r w:rsidRPr="00F852EB">
        <w:rPr>
          <w:sz w:val="26"/>
          <w:szCs w:val="26"/>
        </w:rPr>
        <w:t>».</w:t>
      </w:r>
      <w:r>
        <w:rPr>
          <w:sz w:val="26"/>
          <w:szCs w:val="26"/>
        </w:rPr>
        <w:t>с</w:t>
      </w:r>
      <w:proofErr w:type="spellEnd"/>
      <w:proofErr w:type="gramEnd"/>
      <w:r>
        <w:rPr>
          <w:sz w:val="26"/>
          <w:szCs w:val="26"/>
        </w:rPr>
        <w:t xml:space="preserve"> привлечением </w:t>
      </w:r>
      <w:proofErr w:type="spellStart"/>
      <w:r w:rsidRPr="00F852EB">
        <w:rPr>
          <w:sz w:val="26"/>
          <w:szCs w:val="26"/>
        </w:rPr>
        <w:t>грантовых</w:t>
      </w:r>
      <w:proofErr w:type="spellEnd"/>
      <w:r w:rsidRPr="00F852EB">
        <w:rPr>
          <w:sz w:val="26"/>
          <w:szCs w:val="26"/>
        </w:rPr>
        <w:t xml:space="preserve"> средств по итогам Конкурса на грант Губернатора Югры 2024 года</w:t>
      </w:r>
      <w:r>
        <w:rPr>
          <w:sz w:val="26"/>
          <w:szCs w:val="26"/>
        </w:rPr>
        <w:t>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 xml:space="preserve">Достойный вклад в развитие гражданского общества города Когалыма вносят ветеранские общественные организации, деятельность которых объединяет граждан пожилого возраста, ветеранов (в том числе ветеранов боевых действий и участников специальной военной операции), тружеников тыла и первопроходцев Когалыма. По данному направлению в городе Когалыме осуществляет деятельность 6 общественных организаций. 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Благодаря поддержке на региональном и местном уровне социально ориентированных некоммерческих организаций, оказывающих социальные услуги населению, становится возможным участие негосударственных организаций в оказании услуг социальной сферы. В числе поставщиков социальных услуг и исполнителей общественно-полезных услуг, осуществляющих деятельность на территории города Когалыма Региональная общественная организация Центр развития гражданских инициатив и социально-экономической стратегии Ханты-Мансийского автономного округа-Югры «ВЕЧЕ», Автономная некоммерческая организация поддержки семьи, материнства и детства «</w:t>
      </w:r>
      <w:proofErr w:type="spellStart"/>
      <w:r w:rsidRPr="00F852EB">
        <w:rPr>
          <w:sz w:val="26"/>
          <w:szCs w:val="26"/>
        </w:rPr>
        <w:t>Эмпатия</w:t>
      </w:r>
      <w:proofErr w:type="spellEnd"/>
      <w:r w:rsidRPr="00F852EB">
        <w:rPr>
          <w:sz w:val="26"/>
          <w:szCs w:val="26"/>
        </w:rPr>
        <w:t>», Автономная некоммерческая организация «Специализированное управление по реабилитации инвалидов» (АНО «СУРИ»).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 xml:space="preserve">Обеспечивается содействие общественным организациям, деятельность которых осуществляется в интересах инвалидов и лиц с ограниченными возможностями здоровья. С привлечением </w:t>
      </w:r>
      <w:proofErr w:type="spellStart"/>
      <w:r w:rsidRPr="00F852EB">
        <w:rPr>
          <w:sz w:val="26"/>
          <w:szCs w:val="26"/>
        </w:rPr>
        <w:t>грантовых</w:t>
      </w:r>
      <w:proofErr w:type="spellEnd"/>
      <w:r w:rsidRPr="00F852EB">
        <w:rPr>
          <w:sz w:val="26"/>
          <w:szCs w:val="26"/>
        </w:rPr>
        <w:t xml:space="preserve"> средств из бюджета города Когалыма реализуются новые социально значимые проекты Общественной организации «Когалымская городская Федерация инвалидного спорта» «Новые горизонты, новые возможности» и «Пинг-понг, цель - инклюзия в спорте».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Всего по итогам Конкурса социально значимых проектов среди социально ориентированных некоммерческих организаций города Когалыма в 2025 году определены 5 победителей, которым предоставлены гранты в форме субсидий из бюджета города Когалыма на реализацию проектов в 2026 году. Финансовая поддержка СО НКО из бюджета города Когалыма составила всего 1 000 000 рублей.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 xml:space="preserve">Победителями специального </w:t>
      </w:r>
      <w:proofErr w:type="spellStart"/>
      <w:r w:rsidRPr="00F852EB">
        <w:rPr>
          <w:sz w:val="26"/>
          <w:szCs w:val="26"/>
        </w:rPr>
        <w:t>грантового</w:t>
      </w:r>
      <w:proofErr w:type="spellEnd"/>
      <w:r w:rsidRPr="00F852EB">
        <w:rPr>
          <w:sz w:val="26"/>
          <w:szCs w:val="26"/>
        </w:rPr>
        <w:t xml:space="preserve"> конкурса к 80-летию Победы в Великой Отечественной войне на грант Губернатора Югры в 2025 году стали: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 xml:space="preserve">- Автономная некоммерческая организация развития творчества «Камертон», проект </w:t>
      </w:r>
      <w:r>
        <w:rPr>
          <w:sz w:val="26"/>
          <w:szCs w:val="26"/>
        </w:rPr>
        <w:t>«По главной улице с оркестром»</w:t>
      </w:r>
      <w:r w:rsidRPr="00F852EB">
        <w:rPr>
          <w:sz w:val="26"/>
          <w:szCs w:val="26"/>
        </w:rPr>
        <w:t xml:space="preserve">. В рамках реализации проекта 25.04.2025 </w:t>
      </w:r>
      <w:r w:rsidRPr="00F852EB">
        <w:rPr>
          <w:sz w:val="26"/>
          <w:szCs w:val="26"/>
        </w:rPr>
        <w:lastRenderedPageBreak/>
        <w:t>состоялся юбилейный концерт духового оркестра «Камертон» в МАУ «Музейно-выставочный центр», участие оркестра в открытии выставки, посвященной юбилею Великой Победы на площадке в МАУ «Музейно-выставочный центр» (02.05.2025) и Фестивале патриотического творчества «Во имя мира на зе</w:t>
      </w:r>
      <w:r>
        <w:rPr>
          <w:sz w:val="26"/>
          <w:szCs w:val="26"/>
        </w:rPr>
        <w:t>мле» (06.05.2025) в МЦ «Метро»;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 xml:space="preserve"> - Автономная некоммерческая организация культурного наследия народов России «ЕР</w:t>
      </w:r>
      <w:r>
        <w:rPr>
          <w:sz w:val="26"/>
          <w:szCs w:val="26"/>
        </w:rPr>
        <w:t xml:space="preserve">МАК», проект «По следам героя». </w:t>
      </w:r>
      <w:r w:rsidRPr="00F852EB">
        <w:rPr>
          <w:sz w:val="26"/>
          <w:szCs w:val="26"/>
        </w:rPr>
        <w:t>09.05.2025 Парке военной техники для жителей и гостей города была проведена просветительская ой игре-реконструкции «По следам героя», организована выставка-инсталляция оружия и костюмов Великой Отечественной войны.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 xml:space="preserve">Победители конкурса на грант Губернатора Югры для НКО - 2025, проекты получившие региональную </w:t>
      </w:r>
      <w:proofErr w:type="spellStart"/>
      <w:r w:rsidRPr="00F852EB">
        <w:rPr>
          <w:sz w:val="26"/>
          <w:szCs w:val="26"/>
        </w:rPr>
        <w:t>грантовую</w:t>
      </w:r>
      <w:proofErr w:type="spellEnd"/>
      <w:r w:rsidRPr="00F852EB">
        <w:rPr>
          <w:sz w:val="26"/>
          <w:szCs w:val="26"/>
        </w:rPr>
        <w:t xml:space="preserve"> поддержку: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- МОО «Курултай (собрание) башкир Когалыма», «Национальный семейн</w:t>
      </w:r>
      <w:r>
        <w:rPr>
          <w:sz w:val="26"/>
          <w:szCs w:val="26"/>
        </w:rPr>
        <w:t>ый проект Счастливые невестки».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- Автономная некоммерческая организация поддержки участников СВО города Когалыма «Великие подвиги отцов нашими руками»</w:t>
      </w:r>
      <w:r>
        <w:rPr>
          <w:sz w:val="26"/>
          <w:szCs w:val="26"/>
        </w:rPr>
        <w:t>.</w:t>
      </w:r>
      <w:r w:rsidRPr="00F852EB">
        <w:rPr>
          <w:sz w:val="26"/>
          <w:szCs w:val="26"/>
        </w:rPr>
        <w:t xml:space="preserve">   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Проекты реализуются в городе Когалыме начиная с 2025 года, завершаются в 2026 году.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По направлению развития добровольческой деятельности в городе Когалыме в рамках реализации муниципальной программы «Развитие гражданского общества города Когалыма» предоставляется субсидия в целях финансового обеспечения затрат на выполнение функций ресурсного центра поддержки и развития доб</w:t>
      </w:r>
      <w:r>
        <w:rPr>
          <w:sz w:val="26"/>
          <w:szCs w:val="26"/>
        </w:rPr>
        <w:t xml:space="preserve">ровольчества в городе Когалыме, </w:t>
      </w:r>
      <w:r w:rsidRPr="00F852EB">
        <w:rPr>
          <w:sz w:val="26"/>
          <w:szCs w:val="26"/>
        </w:rPr>
        <w:t>получатель АНО «Центр развития добровольчества «Навигатор добра».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Одной из форм непосредственного осуществления населением местного самоуправления является территориальное общественное самоуправление (далее - ТОС). Органы местного самоуправления оказывают содействие органам ТОС, способствуют их становлению и развитию, предоставляют организационную и методическую поддержку по вопросам жизнедеятельности ТОС.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С 2025 года в рамках муниципальной программы «Развитие гражданского общества города Когалыма» обеспечивается предоставление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НКО, осуществляющим деятельность по развитию местных сообществ и/или гражданского общества.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С целью финансового обеспечения затрат на реализацию проекта, «Городская повестка: развитие ТОС в Когалыме</w:t>
      </w:r>
      <w:r w:rsidRPr="00DF193B">
        <w:rPr>
          <w:sz w:val="26"/>
          <w:szCs w:val="26"/>
        </w:rPr>
        <w:t>» субсидия предоставлена Автономной некоммерческой организации развития местных</w:t>
      </w:r>
      <w:r w:rsidRPr="00F852EB">
        <w:rPr>
          <w:sz w:val="26"/>
          <w:szCs w:val="26"/>
        </w:rPr>
        <w:t xml:space="preserve"> сообществ «Когалым Приполярный». Проект запланирован к реализации на территории города Когалыма в 2026 году. 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Действующим ТОС «Мечта» муниципального образования город Когалым реализуются инициативы по благоустройству территории, организации досуговых мероприятий для жителей, проживающих на территории ТОС и мероприятий, способствующие развитию добрососедских отношений. ТОС «Мечта» осуществляет свою деятельность на территории города Когалыма без образования юридического лица, действует в границах: ул. Нефтяников, дома №5, №7 и ул. Строителей, дома №7, №,9.</w:t>
      </w:r>
    </w:p>
    <w:p w:rsidR="00487993" w:rsidRPr="00F852EB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lastRenderedPageBreak/>
        <w:t xml:space="preserve">Для формирования благоприятной среды деятельности общественных организаций города Когалыма и обеспечения взаимодействия органов местного самоуправления с представителями некоммерческого сектора осуществляется деятельность Координационного совета при главе города Когалыма по вопросам взаимодействия органов местного самоуправления города Когалыма с общественными, национально-культурными и религиозными организациями, ежегодно проводятся не менее двух заседаний по актуальным вопросам в сфере гражданского общества. </w:t>
      </w:r>
    </w:p>
    <w:p w:rsidR="00487993" w:rsidRDefault="00487993" w:rsidP="00487993">
      <w:pPr>
        <w:ind w:firstLine="720"/>
        <w:jc w:val="both"/>
        <w:rPr>
          <w:sz w:val="26"/>
          <w:szCs w:val="26"/>
        </w:rPr>
      </w:pPr>
      <w:r w:rsidRPr="00F852EB">
        <w:rPr>
          <w:sz w:val="26"/>
          <w:szCs w:val="26"/>
        </w:rPr>
        <w:t>В целях создания механизмов эффективного участия некоммерческих организаций в решении социальных, культурных и экономических вопросов общественные лидеры из числа НКО вовлекаются в деятельность общественных советов, действующих на территории города Когалыма, приглашаются к участию в совещательных органах различного уровня.</w:t>
      </w:r>
    </w:p>
    <w:p w:rsidR="009B37EF" w:rsidRPr="00487993" w:rsidRDefault="00487993" w:rsidP="00487993">
      <w:bookmarkStart w:id="1" w:name="_GoBack"/>
      <w:bookmarkEnd w:id="1"/>
    </w:p>
    <w:sectPr w:rsidR="009B37EF" w:rsidRPr="0048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FFF"/>
    <w:multiLevelType w:val="hybridMultilevel"/>
    <w:tmpl w:val="22EADE52"/>
    <w:lvl w:ilvl="0" w:tplc="94643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FF5B42"/>
    <w:multiLevelType w:val="hybridMultilevel"/>
    <w:tmpl w:val="041DE3C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7A385B"/>
    <w:multiLevelType w:val="hybridMultilevel"/>
    <w:tmpl w:val="71EA8AC8"/>
    <w:lvl w:ilvl="0" w:tplc="ECB80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C2F30"/>
    <w:multiLevelType w:val="hybridMultilevel"/>
    <w:tmpl w:val="D246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20FF"/>
    <w:multiLevelType w:val="hybridMultilevel"/>
    <w:tmpl w:val="4914FE64"/>
    <w:lvl w:ilvl="0" w:tplc="4476F52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0E02326"/>
    <w:multiLevelType w:val="hybridMultilevel"/>
    <w:tmpl w:val="630073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7796D"/>
    <w:rsid w:val="000A099C"/>
    <w:rsid w:val="000E745B"/>
    <w:rsid w:val="00122BE8"/>
    <w:rsid w:val="001B7617"/>
    <w:rsid w:val="00222C25"/>
    <w:rsid w:val="00262697"/>
    <w:rsid w:val="00290446"/>
    <w:rsid w:val="002C576E"/>
    <w:rsid w:val="003651FE"/>
    <w:rsid w:val="0039038F"/>
    <w:rsid w:val="003B4C9A"/>
    <w:rsid w:val="00414294"/>
    <w:rsid w:val="0044563E"/>
    <w:rsid w:val="00487993"/>
    <w:rsid w:val="0050643C"/>
    <w:rsid w:val="005231CE"/>
    <w:rsid w:val="00612C5B"/>
    <w:rsid w:val="00660B7E"/>
    <w:rsid w:val="00671D6B"/>
    <w:rsid w:val="006932EF"/>
    <w:rsid w:val="006C5F1A"/>
    <w:rsid w:val="00705C7E"/>
    <w:rsid w:val="00733BF5"/>
    <w:rsid w:val="007951E5"/>
    <w:rsid w:val="0081402B"/>
    <w:rsid w:val="0086436B"/>
    <w:rsid w:val="00890584"/>
    <w:rsid w:val="008E4C73"/>
    <w:rsid w:val="009C1C8A"/>
    <w:rsid w:val="009E7066"/>
    <w:rsid w:val="00A26269"/>
    <w:rsid w:val="00A63FE5"/>
    <w:rsid w:val="00AB58DF"/>
    <w:rsid w:val="00AC4FEA"/>
    <w:rsid w:val="00AD3EA4"/>
    <w:rsid w:val="00B227D0"/>
    <w:rsid w:val="00C02B51"/>
    <w:rsid w:val="00CC41B8"/>
    <w:rsid w:val="00D507DB"/>
    <w:rsid w:val="00D550B2"/>
    <w:rsid w:val="00D777C6"/>
    <w:rsid w:val="00D813AE"/>
    <w:rsid w:val="00DE60FF"/>
    <w:rsid w:val="00DF63AD"/>
    <w:rsid w:val="00E0582E"/>
    <w:rsid w:val="00E734F9"/>
    <w:rsid w:val="00EE20E2"/>
    <w:rsid w:val="00F01223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8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227D0"/>
    <w:rPr>
      <w:color w:val="0563C1" w:themeColor="hyperlink"/>
      <w:u w:val="single"/>
    </w:rPr>
  </w:style>
  <w:style w:type="character" w:customStyle="1" w:styleId="FontStyle14">
    <w:name w:val="Font Style14"/>
    <w:rsid w:val="00414294"/>
    <w:rPr>
      <w:rFonts w:ascii="Times New Roman" w:hAnsi="Times New Roman" w:cs="Times New Roman" w:hint="default"/>
      <w:sz w:val="22"/>
      <w:szCs w:val="22"/>
    </w:rPr>
  </w:style>
  <w:style w:type="table" w:customStyle="1" w:styleId="4">
    <w:name w:val="Сетка таблицы4"/>
    <w:basedOn w:val="a1"/>
    <w:next w:val="a6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58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0582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058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05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E0582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E0582E"/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qFormat/>
    <w:rsid w:val="002C576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a">
    <w:name w:val="Без интервала Знак"/>
    <w:link w:val="a9"/>
    <w:locked/>
    <w:rsid w:val="002C576E"/>
    <w:rPr>
      <w:rFonts w:ascii="Times New Roman" w:eastAsia="Calibri" w:hAnsi="Times New Roman" w:cs="Times New Roman"/>
      <w:sz w:val="28"/>
    </w:rPr>
  </w:style>
  <w:style w:type="paragraph" w:styleId="ab">
    <w:name w:val="Block Text"/>
    <w:basedOn w:val="a"/>
    <w:unhideWhenUsed/>
    <w:rsid w:val="002C576E"/>
    <w:pPr>
      <w:overflowPunct w:val="0"/>
      <w:autoSpaceDE w:val="0"/>
      <w:autoSpaceDN w:val="0"/>
      <w:adjustRightInd w:val="0"/>
      <w:spacing w:line="360" w:lineRule="auto"/>
      <w:ind w:left="851" w:right="282" w:firstLine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2026-03-25T04:37:00Z</dcterms:created>
  <dcterms:modified xsi:type="dcterms:W3CDTF">2026-03-25T04:37:00Z</dcterms:modified>
</cp:coreProperties>
</file>