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031" w:rsidRPr="00077AFB" w:rsidRDefault="00912031" w:rsidP="00912031">
      <w:pPr>
        <w:keepNext/>
        <w:keepLines/>
        <w:pBdr>
          <w:top w:val="single" w:sz="4" w:space="1" w:color="auto"/>
          <w:bottom w:val="single" w:sz="4" w:space="1" w:color="auto"/>
        </w:pBdr>
        <w:jc w:val="both"/>
        <w:outlineLvl w:val="0"/>
        <w:rPr>
          <w:sz w:val="26"/>
          <w:szCs w:val="26"/>
          <w:lang w:eastAsia="en-US"/>
        </w:rPr>
      </w:pPr>
      <w:bookmarkStart w:id="0" w:name="_Toc100846873"/>
      <w:r w:rsidRPr="00077AFB">
        <w:rPr>
          <w:sz w:val="26"/>
          <w:szCs w:val="26"/>
          <w:lang w:eastAsia="en-US"/>
        </w:rPr>
        <w:t>6.2. Газоснабжение</w:t>
      </w:r>
      <w:bookmarkEnd w:id="0"/>
    </w:p>
    <w:p w:rsidR="00912031" w:rsidRPr="0031195B" w:rsidRDefault="00912031" w:rsidP="00912031">
      <w:pPr>
        <w:rPr>
          <w:rFonts w:eastAsiaTheme="minorHAnsi"/>
          <w:sz w:val="22"/>
          <w:szCs w:val="22"/>
          <w:highlight w:val="yellow"/>
          <w:lang w:eastAsia="en-US"/>
        </w:rPr>
      </w:pPr>
    </w:p>
    <w:p w:rsidR="00912031" w:rsidRPr="008C1115" w:rsidRDefault="00912031" w:rsidP="00912031">
      <w:pPr>
        <w:pStyle w:val="ac"/>
        <w:tabs>
          <w:tab w:val="left" w:pos="993"/>
        </w:tabs>
        <w:autoSpaceDE w:val="0"/>
        <w:autoSpaceDN w:val="0"/>
        <w:ind w:firstLine="709"/>
        <w:jc w:val="both"/>
        <w:rPr>
          <w:b w:val="0"/>
          <w:sz w:val="26"/>
          <w:szCs w:val="26"/>
        </w:rPr>
      </w:pPr>
      <w:r w:rsidRPr="008C1115">
        <w:rPr>
          <w:b w:val="0"/>
          <w:sz w:val="26"/>
          <w:szCs w:val="26"/>
        </w:rPr>
        <w:t xml:space="preserve">Газоснабжение города Когалыма представляет собой систему магистральных и разводящих сетей общей протяженностью – 104,75 км. В городе Когалыме используется попутный нефтяной газ, поставляемый ТПП «Когалымнефтегаз» ООО «ЛУКОЙЛ - Западная Сибирь». </w:t>
      </w:r>
    </w:p>
    <w:p w:rsidR="00912031" w:rsidRDefault="00912031" w:rsidP="00912031">
      <w:pPr>
        <w:ind w:firstLine="709"/>
        <w:jc w:val="both"/>
        <w:rPr>
          <w:sz w:val="26"/>
          <w:szCs w:val="26"/>
        </w:rPr>
      </w:pPr>
      <w:r w:rsidRPr="001D59A7">
        <w:rPr>
          <w:sz w:val="26"/>
          <w:szCs w:val="26"/>
        </w:rPr>
        <w:t xml:space="preserve">Износ существующих сетей газоснабжения </w:t>
      </w:r>
      <w:r w:rsidRPr="00ED4A42">
        <w:rPr>
          <w:sz w:val="26"/>
          <w:szCs w:val="26"/>
        </w:rPr>
        <w:t>составляет 85%.</w:t>
      </w:r>
      <w:r w:rsidRPr="001D59A7">
        <w:rPr>
          <w:sz w:val="26"/>
          <w:szCs w:val="26"/>
        </w:rPr>
        <w:t xml:space="preserve"> Имеющаяся тупиковая система газораспределения не обеспечивает надежную и бесперебойную эксплуатацию систем и объектов газораспределения, отсутствует возможность проведения работ без отключения потребителей газа. Требуется модернизация и реконструкция газораспределительной системы.</w:t>
      </w:r>
    </w:p>
    <w:p w:rsidR="00912031" w:rsidRPr="001D59A7" w:rsidRDefault="00912031" w:rsidP="00912031">
      <w:pPr>
        <w:ind w:firstLine="709"/>
        <w:jc w:val="both"/>
        <w:rPr>
          <w:sz w:val="26"/>
          <w:szCs w:val="26"/>
        </w:rPr>
      </w:pPr>
      <w:r>
        <w:rPr>
          <w:sz w:val="26"/>
          <w:szCs w:val="26"/>
        </w:rPr>
        <w:t>Прорабатываются варианты перехода на природный газ.</w:t>
      </w:r>
    </w:p>
    <w:p w:rsidR="00912031" w:rsidRPr="001D59A7" w:rsidRDefault="00912031" w:rsidP="00912031">
      <w:pPr>
        <w:ind w:firstLine="709"/>
        <w:jc w:val="both"/>
        <w:rPr>
          <w:sz w:val="26"/>
          <w:szCs w:val="26"/>
        </w:rPr>
      </w:pPr>
      <w:r w:rsidRPr="001D59A7">
        <w:rPr>
          <w:sz w:val="26"/>
          <w:szCs w:val="26"/>
        </w:rPr>
        <w:t>Услуги по транспортировке и обслуживанию внутридомовых систем газового оборудования (ВДГО) осуществляет АО «Когалымгоргаз». Между Администрацией города Когалыма и АО «Когалымгоргаз» заключен договор аренды муниципального имущества (газопроводы) на срок до 2075 года.</w:t>
      </w:r>
    </w:p>
    <w:p w:rsidR="00912031" w:rsidRPr="001D59A7" w:rsidRDefault="00912031" w:rsidP="00912031">
      <w:pPr>
        <w:ind w:firstLine="709"/>
        <w:jc w:val="both"/>
        <w:rPr>
          <w:sz w:val="26"/>
          <w:szCs w:val="26"/>
        </w:rPr>
      </w:pPr>
      <w:r w:rsidRPr="001D59A7">
        <w:rPr>
          <w:sz w:val="26"/>
          <w:szCs w:val="26"/>
        </w:rPr>
        <w:t>АО «Когалымгоргаз» обеспечивает снаб</w:t>
      </w:r>
      <w:r>
        <w:rPr>
          <w:sz w:val="26"/>
          <w:szCs w:val="26"/>
        </w:rPr>
        <w:t>жение попутным нефтяным газом 74</w:t>
      </w:r>
      <w:r w:rsidRPr="001D59A7">
        <w:rPr>
          <w:sz w:val="26"/>
          <w:szCs w:val="26"/>
        </w:rPr>
        <w:t xml:space="preserve"> котельных про</w:t>
      </w:r>
      <w:r>
        <w:rPr>
          <w:sz w:val="26"/>
          <w:szCs w:val="26"/>
        </w:rPr>
        <w:t>изводственных предприятий</w:t>
      </w:r>
      <w:r w:rsidRPr="001D59A7">
        <w:rPr>
          <w:sz w:val="26"/>
          <w:szCs w:val="26"/>
        </w:rPr>
        <w:t>, из них 12 городских котельных, обеспечивающих тепловой эн</w:t>
      </w:r>
      <w:r>
        <w:rPr>
          <w:sz w:val="26"/>
          <w:szCs w:val="26"/>
        </w:rPr>
        <w:t>ергией жилищный фонд города, 267</w:t>
      </w:r>
      <w:r w:rsidRPr="001D59A7">
        <w:rPr>
          <w:sz w:val="26"/>
          <w:szCs w:val="26"/>
        </w:rPr>
        <w:t xml:space="preserve"> объект</w:t>
      </w:r>
      <w:r>
        <w:rPr>
          <w:sz w:val="26"/>
          <w:szCs w:val="26"/>
        </w:rPr>
        <w:t>ов индивидуальных жилых домов, 68,8</w:t>
      </w:r>
      <w:r w:rsidRPr="001D59A7">
        <w:rPr>
          <w:sz w:val="26"/>
          <w:szCs w:val="26"/>
        </w:rPr>
        <w:t xml:space="preserve"> км газопроводов различных диаметров и сооружений на них.</w:t>
      </w:r>
    </w:p>
    <w:p w:rsidR="00912031" w:rsidRPr="0031195B" w:rsidRDefault="00912031" w:rsidP="00912031">
      <w:pPr>
        <w:ind w:firstLine="720"/>
        <w:jc w:val="both"/>
        <w:rPr>
          <w:sz w:val="26"/>
          <w:szCs w:val="26"/>
          <w:highlight w:val="yellow"/>
        </w:rPr>
      </w:pPr>
      <w:r>
        <w:rPr>
          <w:sz w:val="26"/>
          <w:szCs w:val="26"/>
        </w:rPr>
        <w:t>В 2024</w:t>
      </w:r>
      <w:r w:rsidRPr="001D59A7">
        <w:rPr>
          <w:sz w:val="26"/>
          <w:szCs w:val="26"/>
        </w:rPr>
        <w:t xml:space="preserve"> году АО «Когалымгоргаз» транспортировано населению </w:t>
      </w:r>
      <w:r>
        <w:rPr>
          <w:sz w:val="26"/>
          <w:szCs w:val="26"/>
        </w:rPr>
        <w:t>979,60</w:t>
      </w:r>
      <w:r w:rsidRPr="001D59A7">
        <w:rPr>
          <w:sz w:val="26"/>
          <w:szCs w:val="26"/>
        </w:rPr>
        <w:t xml:space="preserve"> тыс. м</w:t>
      </w:r>
      <w:r w:rsidRPr="001D59A7">
        <w:rPr>
          <w:sz w:val="26"/>
          <w:szCs w:val="26"/>
          <w:vertAlign w:val="superscript"/>
        </w:rPr>
        <w:t>3</w:t>
      </w:r>
      <w:r w:rsidRPr="001D59A7">
        <w:rPr>
          <w:sz w:val="26"/>
          <w:szCs w:val="26"/>
        </w:rPr>
        <w:t xml:space="preserve"> газа.</w:t>
      </w:r>
    </w:p>
    <w:p w:rsidR="00251FDC" w:rsidRPr="00912031" w:rsidRDefault="00251FDC" w:rsidP="00912031">
      <w:bookmarkStart w:id="1" w:name="_GoBack"/>
      <w:bookmarkEnd w:id="1"/>
    </w:p>
    <w:sectPr w:rsidR="00251FDC" w:rsidRPr="009120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F5B42"/>
    <w:multiLevelType w:val="hybridMultilevel"/>
    <w:tmpl w:val="041DE3CA"/>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3BFB4FFD"/>
    <w:multiLevelType w:val="hybridMultilevel"/>
    <w:tmpl w:val="C718914E"/>
    <w:lvl w:ilvl="0" w:tplc="0419000D">
      <w:start w:val="1"/>
      <w:numFmt w:val="bullet"/>
      <w:lvlText w:val=""/>
      <w:lvlJc w:val="left"/>
      <w:pPr>
        <w:ind w:left="644"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7A385B"/>
    <w:multiLevelType w:val="hybridMultilevel"/>
    <w:tmpl w:val="71EA8AC8"/>
    <w:lvl w:ilvl="0" w:tplc="ECB809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6EF20FF"/>
    <w:multiLevelType w:val="hybridMultilevel"/>
    <w:tmpl w:val="4914FE64"/>
    <w:lvl w:ilvl="0" w:tplc="4476F524">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4" w15:restartNumberingAfterBreak="0">
    <w:nsid w:val="70E02326"/>
    <w:multiLevelType w:val="hybridMultilevel"/>
    <w:tmpl w:val="6300733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6B"/>
    <w:rsid w:val="0009311B"/>
    <w:rsid w:val="000B6F82"/>
    <w:rsid w:val="000C2BD4"/>
    <w:rsid w:val="000D0A86"/>
    <w:rsid w:val="00126B4B"/>
    <w:rsid w:val="00163C05"/>
    <w:rsid w:val="00175716"/>
    <w:rsid w:val="001B6E4E"/>
    <w:rsid w:val="001E2ED3"/>
    <w:rsid w:val="002045F1"/>
    <w:rsid w:val="002226BF"/>
    <w:rsid w:val="00251FDC"/>
    <w:rsid w:val="00265748"/>
    <w:rsid w:val="00290DCD"/>
    <w:rsid w:val="002C380B"/>
    <w:rsid w:val="003F5F00"/>
    <w:rsid w:val="004079B6"/>
    <w:rsid w:val="00474A9E"/>
    <w:rsid w:val="004767A1"/>
    <w:rsid w:val="004B557E"/>
    <w:rsid w:val="004C7CAA"/>
    <w:rsid w:val="00511C30"/>
    <w:rsid w:val="006475CE"/>
    <w:rsid w:val="006801FA"/>
    <w:rsid w:val="006A3092"/>
    <w:rsid w:val="006B23AE"/>
    <w:rsid w:val="006D345C"/>
    <w:rsid w:val="0075694C"/>
    <w:rsid w:val="007E53E6"/>
    <w:rsid w:val="007F5370"/>
    <w:rsid w:val="00802D00"/>
    <w:rsid w:val="00882D3E"/>
    <w:rsid w:val="00903D2E"/>
    <w:rsid w:val="00912031"/>
    <w:rsid w:val="009765B2"/>
    <w:rsid w:val="0098136B"/>
    <w:rsid w:val="009B1DC0"/>
    <w:rsid w:val="009B7623"/>
    <w:rsid w:val="00A34E49"/>
    <w:rsid w:val="00AB36A0"/>
    <w:rsid w:val="00AB3816"/>
    <w:rsid w:val="00AB7DD5"/>
    <w:rsid w:val="00B46473"/>
    <w:rsid w:val="00BA6D2F"/>
    <w:rsid w:val="00BB1196"/>
    <w:rsid w:val="00BB6929"/>
    <w:rsid w:val="00BD0C2E"/>
    <w:rsid w:val="00BE7021"/>
    <w:rsid w:val="00BF3038"/>
    <w:rsid w:val="00C03B1A"/>
    <w:rsid w:val="00CB5006"/>
    <w:rsid w:val="00CF4E16"/>
    <w:rsid w:val="00CF71D6"/>
    <w:rsid w:val="00D21253"/>
    <w:rsid w:val="00D237E6"/>
    <w:rsid w:val="00D7485C"/>
    <w:rsid w:val="00DA7E5B"/>
    <w:rsid w:val="00DC39F5"/>
    <w:rsid w:val="00E9489C"/>
    <w:rsid w:val="00F26FC1"/>
    <w:rsid w:val="00F97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76CAF"/>
  <w15:chartTrackingRefBased/>
  <w15:docId w15:val="{37E00F8D-7369-4F90-A4C9-76FB801F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36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1B6E4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82D3E"/>
    <w:rPr>
      <w:sz w:val="24"/>
      <w:szCs w:val="24"/>
    </w:rPr>
  </w:style>
  <w:style w:type="character" w:customStyle="1" w:styleId="a4">
    <w:name w:val="Обычный (веб) Знак"/>
    <w:link w:val="a3"/>
    <w:rsid w:val="00882D3E"/>
    <w:rPr>
      <w:rFonts w:ascii="Times New Roman" w:eastAsia="Times New Roman" w:hAnsi="Times New Roman" w:cs="Times New Roman"/>
      <w:sz w:val="24"/>
      <w:szCs w:val="24"/>
      <w:lang w:eastAsia="ru-RU"/>
    </w:rPr>
  </w:style>
  <w:style w:type="paragraph" w:customStyle="1" w:styleId="futurismarkdown-paragraph">
    <w:name w:val="futurismarkdown-paragraph"/>
    <w:basedOn w:val="a"/>
    <w:rsid w:val="00882D3E"/>
    <w:pPr>
      <w:spacing w:before="100" w:beforeAutospacing="1" w:after="100" w:afterAutospacing="1"/>
    </w:pPr>
    <w:rPr>
      <w:sz w:val="24"/>
      <w:szCs w:val="24"/>
    </w:rPr>
  </w:style>
  <w:style w:type="paragraph" w:styleId="a5">
    <w:name w:val="No Spacing"/>
    <w:link w:val="a6"/>
    <w:uiPriority w:val="1"/>
    <w:qFormat/>
    <w:rsid w:val="006B23AE"/>
    <w:pPr>
      <w:spacing w:after="0" w:line="240" w:lineRule="auto"/>
      <w:jc w:val="both"/>
    </w:pPr>
    <w:rPr>
      <w:rFonts w:ascii="Times New Roman" w:eastAsia="Calibri" w:hAnsi="Times New Roman" w:cs="Times New Roman"/>
      <w:sz w:val="28"/>
    </w:rPr>
  </w:style>
  <w:style w:type="character" w:customStyle="1" w:styleId="a6">
    <w:name w:val="Без интервала Знак"/>
    <w:link w:val="a5"/>
    <w:uiPriority w:val="1"/>
    <w:locked/>
    <w:rsid w:val="006B23AE"/>
    <w:rPr>
      <w:rFonts w:ascii="Times New Roman" w:eastAsia="Calibri" w:hAnsi="Times New Roman" w:cs="Times New Roman"/>
      <w:sz w:val="28"/>
    </w:rPr>
  </w:style>
  <w:style w:type="character" w:styleId="a7">
    <w:name w:val="Hyperlink"/>
    <w:basedOn w:val="a0"/>
    <w:uiPriority w:val="99"/>
    <w:unhideWhenUsed/>
    <w:rsid w:val="00A34E49"/>
    <w:rPr>
      <w:color w:val="0563C1" w:themeColor="hyperlink"/>
      <w:u w:val="single"/>
    </w:rPr>
  </w:style>
  <w:style w:type="paragraph" w:customStyle="1" w:styleId="ConsPlusNonformat">
    <w:name w:val="ConsPlusNonformat"/>
    <w:rsid w:val="00BF30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4">
    <w:name w:val="Сетка таблицы4"/>
    <w:basedOn w:val="a1"/>
    <w:next w:val="a8"/>
    <w:uiPriority w:val="39"/>
    <w:rsid w:val="000B6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0B6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it_List1,Абзац списка литеральный,асз.Списка"/>
    <w:basedOn w:val="a"/>
    <w:link w:val="aa"/>
    <w:uiPriority w:val="34"/>
    <w:qFormat/>
    <w:rsid w:val="004767A1"/>
    <w:pPr>
      <w:spacing w:line="276" w:lineRule="auto"/>
      <w:ind w:left="720"/>
      <w:contextualSpacing/>
      <w:jc w:val="both"/>
    </w:pPr>
    <w:rPr>
      <w:rFonts w:ascii="Calibri" w:eastAsia="Calibri" w:hAnsi="Calibri"/>
      <w:sz w:val="22"/>
      <w:szCs w:val="22"/>
      <w:lang w:eastAsia="en-US"/>
    </w:rPr>
  </w:style>
  <w:style w:type="character" w:customStyle="1" w:styleId="aa">
    <w:name w:val="Абзац списка Знак"/>
    <w:aliases w:val="it_List1 Знак,Абзац списка литеральный Знак,асз.Списка Знак"/>
    <w:link w:val="a9"/>
    <w:uiPriority w:val="34"/>
    <w:locked/>
    <w:rsid w:val="004767A1"/>
    <w:rPr>
      <w:rFonts w:ascii="Calibri" w:eastAsia="Calibri" w:hAnsi="Calibri" w:cs="Times New Roman"/>
    </w:rPr>
  </w:style>
  <w:style w:type="character" w:customStyle="1" w:styleId="20">
    <w:name w:val="Заголовок 2 Знак"/>
    <w:basedOn w:val="a0"/>
    <w:link w:val="2"/>
    <w:uiPriority w:val="9"/>
    <w:semiHidden/>
    <w:rsid w:val="001B6E4E"/>
    <w:rPr>
      <w:rFonts w:asciiTheme="majorHAnsi" w:eastAsiaTheme="majorEastAsia" w:hAnsiTheme="majorHAnsi" w:cstheme="majorBidi"/>
      <w:color w:val="2E74B5" w:themeColor="accent1" w:themeShade="BF"/>
      <w:sz w:val="26"/>
      <w:szCs w:val="26"/>
      <w:lang w:eastAsia="ru-RU"/>
    </w:rPr>
  </w:style>
  <w:style w:type="paragraph" w:customStyle="1" w:styleId="Default">
    <w:name w:val="Default"/>
    <w:rsid w:val="001B6E4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link w:val="ConsPlusNormal0"/>
    <w:rsid w:val="001B6E4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1B6E4E"/>
    <w:rPr>
      <w:rFonts w:ascii="Calibri" w:eastAsia="Times New Roman" w:hAnsi="Calibri" w:cs="Calibri"/>
      <w:szCs w:val="20"/>
      <w:lang w:eastAsia="ru-RU"/>
    </w:rPr>
  </w:style>
  <w:style w:type="paragraph" w:styleId="ab">
    <w:name w:val="Block Text"/>
    <w:basedOn w:val="a"/>
    <w:unhideWhenUsed/>
    <w:rsid w:val="007E53E6"/>
    <w:pPr>
      <w:overflowPunct w:val="0"/>
      <w:autoSpaceDE w:val="0"/>
      <w:autoSpaceDN w:val="0"/>
      <w:adjustRightInd w:val="0"/>
      <w:spacing w:line="360" w:lineRule="auto"/>
      <w:ind w:left="851" w:right="282" w:firstLine="1"/>
    </w:pPr>
    <w:rPr>
      <w:sz w:val="24"/>
    </w:rPr>
  </w:style>
  <w:style w:type="table" w:customStyle="1" w:styleId="3">
    <w:name w:val="Сетка таблицы3"/>
    <w:basedOn w:val="a1"/>
    <w:next w:val="a8"/>
    <w:uiPriority w:val="39"/>
    <w:rsid w:val="00163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aliases w:val="Body Text Char,Body Text Char2 Char,Body Text Char1 Char Char,Body Text Char Char Char Char,TabelTekst Char Char Char Char,text Char Char Char Char,Body Text2 Char Char Char Char,TabelTekst Char1 Char Char,text Char1 Char Char"/>
    <w:basedOn w:val="a"/>
    <w:link w:val="ad"/>
    <w:rsid w:val="00912031"/>
    <w:pPr>
      <w:jc w:val="center"/>
    </w:pPr>
    <w:rPr>
      <w:b/>
      <w:bCs/>
      <w:sz w:val="24"/>
      <w:szCs w:val="24"/>
    </w:rPr>
  </w:style>
  <w:style w:type="character" w:customStyle="1" w:styleId="ad">
    <w:name w:val="Основной текст Знак"/>
    <w:aliases w:val="Body Text Char Знак,Body Text Char2 Char Знак,Body Text Char1 Char Char Знак,Body Text Char Char Char Char Знак,TabelTekst Char Char Char Char Знак,text Char Char Char Char Знак,Body Text2 Char Char Char Char Знак"/>
    <w:basedOn w:val="a0"/>
    <w:link w:val="ac"/>
    <w:rsid w:val="00912031"/>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Елена Александровна</dc:creator>
  <cp:keywords/>
  <dc:description/>
  <cp:lastModifiedBy>Калинина Елена Александровна</cp:lastModifiedBy>
  <cp:revision>3</cp:revision>
  <dcterms:created xsi:type="dcterms:W3CDTF">2025-03-19T06:27:00Z</dcterms:created>
  <dcterms:modified xsi:type="dcterms:W3CDTF">2025-03-19T06:28:00Z</dcterms:modified>
</cp:coreProperties>
</file>