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B21" w:rsidRPr="00CD7C71" w:rsidRDefault="00E53B21" w:rsidP="00E53B21">
      <w:pPr>
        <w:keepNext/>
        <w:keepLines/>
        <w:pBdr>
          <w:top w:val="single" w:sz="4" w:space="1" w:color="auto"/>
          <w:bottom w:val="single" w:sz="4" w:space="1" w:color="auto"/>
        </w:pBdr>
        <w:jc w:val="both"/>
        <w:outlineLvl w:val="0"/>
        <w:rPr>
          <w:sz w:val="26"/>
          <w:szCs w:val="26"/>
          <w:lang w:eastAsia="en-US"/>
        </w:rPr>
      </w:pPr>
      <w:bookmarkStart w:id="0" w:name="_Toc100846878"/>
      <w:r w:rsidRPr="00CD7C71">
        <w:rPr>
          <w:sz w:val="26"/>
          <w:szCs w:val="26"/>
          <w:lang w:eastAsia="en-US"/>
        </w:rPr>
        <w:t>6.7. Программы развития коммунальной инфраструктуры</w:t>
      </w:r>
      <w:bookmarkEnd w:id="0"/>
      <w:r w:rsidRPr="00CD7C71">
        <w:rPr>
          <w:sz w:val="26"/>
          <w:szCs w:val="26"/>
          <w:lang w:eastAsia="en-US"/>
        </w:rPr>
        <w:t xml:space="preserve"> </w:t>
      </w:r>
    </w:p>
    <w:p w:rsidR="00E53B21" w:rsidRPr="00CD7C71" w:rsidRDefault="00E53B21" w:rsidP="00E53B21">
      <w:pPr>
        <w:jc w:val="center"/>
        <w:rPr>
          <w:rFonts w:eastAsiaTheme="minorHAnsi"/>
          <w:sz w:val="22"/>
          <w:szCs w:val="22"/>
          <w:lang w:eastAsia="en-US"/>
        </w:rPr>
      </w:pPr>
    </w:p>
    <w:p w:rsidR="00E53B21" w:rsidRPr="00CD7C71" w:rsidRDefault="00E53B21" w:rsidP="00E53B21">
      <w:pPr>
        <w:suppressLineNumbers/>
        <w:tabs>
          <w:tab w:val="left" w:pos="3318"/>
        </w:tabs>
        <w:suppressAutoHyphens/>
        <w:ind w:firstLine="708"/>
        <w:jc w:val="both"/>
        <w:rPr>
          <w:bCs/>
          <w:sz w:val="26"/>
          <w:szCs w:val="26"/>
        </w:rPr>
      </w:pPr>
      <w:r w:rsidRPr="00CD7C71">
        <w:rPr>
          <w:sz w:val="26"/>
          <w:szCs w:val="26"/>
        </w:rPr>
        <w:t xml:space="preserve">Программа </w:t>
      </w:r>
      <w:r w:rsidRPr="00CD7C71">
        <w:rPr>
          <w:spacing w:val="-3"/>
          <w:sz w:val="26"/>
          <w:szCs w:val="26"/>
        </w:rPr>
        <w:t xml:space="preserve">комплексного развития систем коммунальной инфраструктуры </w:t>
      </w:r>
      <w:r w:rsidRPr="00CD7C71">
        <w:rPr>
          <w:spacing w:val="3"/>
          <w:sz w:val="26"/>
          <w:szCs w:val="26"/>
        </w:rPr>
        <w:t xml:space="preserve">города Когалыма </w:t>
      </w:r>
      <w:r w:rsidRPr="00CD7C71">
        <w:rPr>
          <w:bCs/>
          <w:sz w:val="26"/>
          <w:szCs w:val="26"/>
        </w:rPr>
        <w:t>на 2020-2035 годы</w:t>
      </w:r>
      <w:r w:rsidRPr="00CD7C71">
        <w:rPr>
          <w:sz w:val="26"/>
          <w:szCs w:val="26"/>
        </w:rPr>
        <w:t xml:space="preserve"> (далее - ПКРКИ) </w:t>
      </w:r>
      <w:r w:rsidRPr="00CD7C71">
        <w:rPr>
          <w:bCs/>
          <w:sz w:val="26"/>
          <w:szCs w:val="26"/>
        </w:rPr>
        <w:t>утверждена решением Думы города Когалыма от 25.12.2017 №162-ГД «Об утверждении программы комплексного развития коммунальной инфраструктуры города Когалыма на 2020-2035 годы».</w:t>
      </w:r>
    </w:p>
    <w:p w:rsidR="00E53B21" w:rsidRPr="004866F5" w:rsidRDefault="00E53B21" w:rsidP="00E53B21">
      <w:pPr>
        <w:tabs>
          <w:tab w:val="left" w:pos="993"/>
        </w:tabs>
        <w:ind w:firstLine="709"/>
        <w:jc w:val="both"/>
        <w:rPr>
          <w:spacing w:val="-3"/>
          <w:sz w:val="26"/>
          <w:szCs w:val="26"/>
        </w:rPr>
      </w:pPr>
      <w:r w:rsidRPr="00CD7C71">
        <w:rPr>
          <w:sz w:val="26"/>
          <w:szCs w:val="26"/>
        </w:rPr>
        <w:t>ПКРКИ представляет собой увязанный</w:t>
      </w:r>
      <w:r w:rsidRPr="004866F5">
        <w:rPr>
          <w:sz w:val="26"/>
          <w:szCs w:val="26"/>
        </w:rPr>
        <w:t xml:space="preserve"> по задачам, ресурсам и срокам </w:t>
      </w:r>
      <w:r w:rsidRPr="004866F5">
        <w:rPr>
          <w:spacing w:val="8"/>
          <w:sz w:val="26"/>
          <w:szCs w:val="26"/>
        </w:rPr>
        <w:t>осуществления перечень</w:t>
      </w:r>
      <w:r w:rsidRPr="004866F5">
        <w:rPr>
          <w:spacing w:val="3"/>
          <w:sz w:val="26"/>
          <w:szCs w:val="26"/>
        </w:rPr>
        <w:t xml:space="preserve"> мероприятий, направленных на обеспечение </w:t>
      </w:r>
      <w:r w:rsidRPr="004866F5">
        <w:rPr>
          <w:spacing w:val="-3"/>
          <w:sz w:val="26"/>
          <w:szCs w:val="26"/>
        </w:rPr>
        <w:t xml:space="preserve">функционирования и развития коммунальной инфраструктуры </w:t>
      </w:r>
      <w:r w:rsidRPr="004866F5">
        <w:rPr>
          <w:spacing w:val="3"/>
          <w:sz w:val="26"/>
          <w:szCs w:val="26"/>
        </w:rPr>
        <w:t xml:space="preserve">города, а также </w:t>
      </w:r>
      <w:r w:rsidRPr="004866F5">
        <w:rPr>
          <w:spacing w:val="-3"/>
          <w:sz w:val="26"/>
          <w:szCs w:val="26"/>
        </w:rPr>
        <w:t>является</w:t>
      </w:r>
      <w:r w:rsidRPr="004866F5">
        <w:rPr>
          <w:spacing w:val="1"/>
          <w:sz w:val="26"/>
          <w:szCs w:val="26"/>
        </w:rPr>
        <w:t xml:space="preserve"> базовым документом для разработки муниципальных, инвестиционных и производственных </w:t>
      </w:r>
      <w:r w:rsidRPr="004866F5">
        <w:rPr>
          <w:spacing w:val="-3"/>
          <w:sz w:val="26"/>
          <w:szCs w:val="26"/>
        </w:rPr>
        <w:t xml:space="preserve">программ организаций коммунального комплекса. </w:t>
      </w:r>
    </w:p>
    <w:p w:rsidR="00E53B21" w:rsidRPr="004866F5" w:rsidRDefault="00E53B21" w:rsidP="00E53B21">
      <w:pPr>
        <w:tabs>
          <w:tab w:val="left" w:pos="993"/>
        </w:tabs>
        <w:ind w:firstLine="709"/>
        <w:jc w:val="both"/>
        <w:rPr>
          <w:sz w:val="26"/>
          <w:szCs w:val="26"/>
        </w:rPr>
      </w:pPr>
      <w:r w:rsidRPr="004866F5">
        <w:rPr>
          <w:sz w:val="26"/>
          <w:szCs w:val="26"/>
        </w:rPr>
        <w:t>Финансовое обеспечение ПКРКИ ведется в основном за счет привлечения внебюджетных источников финансирования (средств предприятий ЖКК). Средства бюджета города Когалыма выделяются в рамках действующих муниципальных программ города Когалыма в сфере жилищно-коммунального хозяйства.</w:t>
      </w:r>
    </w:p>
    <w:p w:rsidR="00E53B21" w:rsidRPr="003E2F13" w:rsidRDefault="00E53B21" w:rsidP="00E53B21">
      <w:pPr>
        <w:suppressLineNumbers/>
        <w:shd w:val="clear" w:color="auto" w:fill="FFFFFF"/>
        <w:suppressAutoHyphens/>
        <w:ind w:firstLine="709"/>
        <w:jc w:val="both"/>
        <w:rPr>
          <w:bCs/>
          <w:sz w:val="26"/>
          <w:szCs w:val="26"/>
          <w:highlight w:val="yellow"/>
        </w:rPr>
      </w:pPr>
      <w:r w:rsidRPr="003E2F13">
        <w:rPr>
          <w:color w:val="000000"/>
          <w:kern w:val="2"/>
          <w:sz w:val="26"/>
          <w:szCs w:val="26"/>
          <w:lang w:bidi="en-US"/>
        </w:rPr>
        <w:t>Согласно отчету, в 2024 году программные мероприятия выполнены на общую сумму 33 612,08 тыс. руб.</w:t>
      </w:r>
      <w:r w:rsidRPr="003E2F13">
        <w:rPr>
          <w:sz w:val="26"/>
          <w:szCs w:val="26"/>
        </w:rPr>
        <w:t xml:space="preserve"> </w:t>
      </w:r>
    </w:p>
    <w:p w:rsidR="00E53B21" w:rsidRPr="0031195B" w:rsidRDefault="00E53B21" w:rsidP="00E53B21">
      <w:pPr>
        <w:suppressLineNumbers/>
        <w:tabs>
          <w:tab w:val="left" w:pos="360"/>
        </w:tabs>
        <w:suppressAutoHyphens/>
        <w:ind w:firstLine="709"/>
        <w:jc w:val="both"/>
        <w:rPr>
          <w:sz w:val="26"/>
          <w:szCs w:val="26"/>
          <w:highlight w:val="yellow"/>
        </w:rPr>
      </w:pPr>
      <w:r w:rsidRPr="00943849">
        <w:rPr>
          <w:bCs/>
          <w:sz w:val="26"/>
          <w:szCs w:val="26"/>
        </w:rPr>
        <w:t xml:space="preserve">Итоговый отчет об исполнении </w:t>
      </w:r>
      <w:r w:rsidRPr="00943849">
        <w:rPr>
          <w:sz w:val="26"/>
          <w:szCs w:val="26"/>
        </w:rPr>
        <w:t xml:space="preserve">мероприятий ПКРКИ за 2024 год размещен на </w:t>
      </w:r>
      <w:r>
        <w:rPr>
          <w:sz w:val="26"/>
          <w:szCs w:val="26"/>
        </w:rPr>
        <w:t>И</w:t>
      </w:r>
      <w:r w:rsidRPr="00943849">
        <w:rPr>
          <w:sz w:val="26"/>
          <w:szCs w:val="26"/>
        </w:rPr>
        <w:t>нвестиционном портале города Кога</w:t>
      </w:r>
      <w:r>
        <w:rPr>
          <w:sz w:val="26"/>
          <w:szCs w:val="26"/>
        </w:rPr>
        <w:t>лыма в разделе «Инвестиционная политика</w:t>
      </w:r>
      <w:r w:rsidRPr="00943849">
        <w:rPr>
          <w:sz w:val="26"/>
          <w:szCs w:val="26"/>
        </w:rPr>
        <w:t>»/</w:t>
      </w:r>
      <w:r>
        <w:rPr>
          <w:sz w:val="26"/>
          <w:szCs w:val="26"/>
        </w:rPr>
        <w:t xml:space="preserve"> </w:t>
      </w:r>
      <w:r w:rsidRPr="00943849">
        <w:rPr>
          <w:sz w:val="26"/>
          <w:szCs w:val="26"/>
        </w:rPr>
        <w:t>«Программы комплексного развития города Когалыма».</w:t>
      </w:r>
    </w:p>
    <w:p w:rsidR="00E53B21" w:rsidRPr="0031195B" w:rsidRDefault="00E53B21" w:rsidP="00E53B21">
      <w:pPr>
        <w:ind w:firstLine="708"/>
        <w:jc w:val="both"/>
        <w:rPr>
          <w:sz w:val="26"/>
          <w:szCs w:val="26"/>
          <w:highlight w:val="yellow"/>
        </w:rPr>
      </w:pPr>
      <w:r w:rsidRPr="0031195B">
        <w:rPr>
          <w:sz w:val="26"/>
          <w:szCs w:val="26"/>
          <w:highlight w:val="yellow"/>
        </w:rPr>
        <w:t xml:space="preserve"> </w:t>
      </w:r>
    </w:p>
    <w:p w:rsidR="00B74AEC" w:rsidRPr="0031195B" w:rsidRDefault="00B74AEC" w:rsidP="00B74AEC">
      <w:pPr>
        <w:ind w:firstLine="708"/>
        <w:jc w:val="both"/>
        <w:rPr>
          <w:sz w:val="26"/>
          <w:szCs w:val="26"/>
          <w:highlight w:val="yellow"/>
        </w:rPr>
      </w:pPr>
      <w:bookmarkStart w:id="1" w:name="_GoBack"/>
      <w:bookmarkEnd w:id="1"/>
    </w:p>
    <w:p w:rsidR="006558AF" w:rsidRPr="0031195B" w:rsidRDefault="006558AF" w:rsidP="006558AF">
      <w:pPr>
        <w:ind w:firstLine="708"/>
        <w:jc w:val="both"/>
        <w:rPr>
          <w:rFonts w:eastAsiaTheme="minorHAnsi"/>
          <w:sz w:val="22"/>
          <w:szCs w:val="22"/>
          <w:highlight w:val="yellow"/>
          <w:lang w:eastAsia="en-US"/>
        </w:rPr>
      </w:pPr>
    </w:p>
    <w:p w:rsidR="00251FDC" w:rsidRPr="006558AF" w:rsidRDefault="00251FDC" w:rsidP="006558AF"/>
    <w:sectPr w:rsidR="00251FDC" w:rsidRPr="00655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5B42"/>
    <w:multiLevelType w:val="hybridMultilevel"/>
    <w:tmpl w:val="041DE3C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BFB4FFD"/>
    <w:multiLevelType w:val="hybridMultilevel"/>
    <w:tmpl w:val="C718914E"/>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7A385B"/>
    <w:multiLevelType w:val="hybridMultilevel"/>
    <w:tmpl w:val="71EA8AC8"/>
    <w:lvl w:ilvl="0" w:tplc="ECB80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6EF20FF"/>
    <w:multiLevelType w:val="hybridMultilevel"/>
    <w:tmpl w:val="4914FE64"/>
    <w:lvl w:ilvl="0" w:tplc="4476F524">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4" w15:restartNumberingAfterBreak="0">
    <w:nsid w:val="70E02326"/>
    <w:multiLevelType w:val="hybridMultilevel"/>
    <w:tmpl w:val="630073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6B"/>
    <w:rsid w:val="0009311B"/>
    <w:rsid w:val="000B6F82"/>
    <w:rsid w:val="000C2BD4"/>
    <w:rsid w:val="000D0A86"/>
    <w:rsid w:val="00126B4B"/>
    <w:rsid w:val="00163C05"/>
    <w:rsid w:val="00175716"/>
    <w:rsid w:val="001B6E4E"/>
    <w:rsid w:val="001E2ED3"/>
    <w:rsid w:val="002045F1"/>
    <w:rsid w:val="002226BF"/>
    <w:rsid w:val="00251FDC"/>
    <w:rsid w:val="00265748"/>
    <w:rsid w:val="00290DCD"/>
    <w:rsid w:val="002C380B"/>
    <w:rsid w:val="00300CF2"/>
    <w:rsid w:val="003F5F00"/>
    <w:rsid w:val="004079B6"/>
    <w:rsid w:val="00474A9E"/>
    <w:rsid w:val="004767A1"/>
    <w:rsid w:val="004B557E"/>
    <w:rsid w:val="004C7CAA"/>
    <w:rsid w:val="004E256B"/>
    <w:rsid w:val="00511C30"/>
    <w:rsid w:val="006475CE"/>
    <w:rsid w:val="006558AF"/>
    <w:rsid w:val="006801FA"/>
    <w:rsid w:val="00697EE5"/>
    <w:rsid w:val="006A3092"/>
    <w:rsid w:val="006B23AE"/>
    <w:rsid w:val="006D345C"/>
    <w:rsid w:val="0075694C"/>
    <w:rsid w:val="007E53E6"/>
    <w:rsid w:val="007F5370"/>
    <w:rsid w:val="00802D00"/>
    <w:rsid w:val="0086424E"/>
    <w:rsid w:val="00882D3E"/>
    <w:rsid w:val="00903D2E"/>
    <w:rsid w:val="00912031"/>
    <w:rsid w:val="00946865"/>
    <w:rsid w:val="009765B2"/>
    <w:rsid w:val="0098136B"/>
    <w:rsid w:val="009B1DC0"/>
    <w:rsid w:val="009B7623"/>
    <w:rsid w:val="00A34E49"/>
    <w:rsid w:val="00AB36A0"/>
    <w:rsid w:val="00AB3816"/>
    <w:rsid w:val="00AB7DD5"/>
    <w:rsid w:val="00B46473"/>
    <w:rsid w:val="00B74AEC"/>
    <w:rsid w:val="00BA6D2F"/>
    <w:rsid w:val="00BB1196"/>
    <w:rsid w:val="00BB6929"/>
    <w:rsid w:val="00BD0C2E"/>
    <w:rsid w:val="00BE7021"/>
    <w:rsid w:val="00BF3038"/>
    <w:rsid w:val="00C03B1A"/>
    <w:rsid w:val="00CB5006"/>
    <w:rsid w:val="00CF4E16"/>
    <w:rsid w:val="00CF71D6"/>
    <w:rsid w:val="00D21253"/>
    <w:rsid w:val="00D237E6"/>
    <w:rsid w:val="00D7485C"/>
    <w:rsid w:val="00DA7E5B"/>
    <w:rsid w:val="00DC39F5"/>
    <w:rsid w:val="00E2092D"/>
    <w:rsid w:val="00E53B21"/>
    <w:rsid w:val="00E9489C"/>
    <w:rsid w:val="00F26FC1"/>
    <w:rsid w:val="00F97C01"/>
    <w:rsid w:val="00FA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6CAF"/>
  <w15:chartTrackingRefBased/>
  <w15:docId w15:val="{37E00F8D-7369-4F90-A4C9-76FB801F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6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B6E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82D3E"/>
    <w:rPr>
      <w:sz w:val="24"/>
      <w:szCs w:val="24"/>
    </w:rPr>
  </w:style>
  <w:style w:type="character" w:customStyle="1" w:styleId="a4">
    <w:name w:val="Обычный (веб) Знак"/>
    <w:link w:val="a3"/>
    <w:rsid w:val="00882D3E"/>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882D3E"/>
    <w:pPr>
      <w:spacing w:before="100" w:beforeAutospacing="1" w:after="100" w:afterAutospacing="1"/>
    </w:pPr>
    <w:rPr>
      <w:sz w:val="24"/>
      <w:szCs w:val="24"/>
    </w:rPr>
  </w:style>
  <w:style w:type="paragraph" w:styleId="a5">
    <w:name w:val="No Spacing"/>
    <w:link w:val="a6"/>
    <w:uiPriority w:val="1"/>
    <w:qFormat/>
    <w:rsid w:val="006B23AE"/>
    <w:pPr>
      <w:spacing w:after="0" w:line="240" w:lineRule="auto"/>
      <w:jc w:val="both"/>
    </w:pPr>
    <w:rPr>
      <w:rFonts w:ascii="Times New Roman" w:eastAsia="Calibri" w:hAnsi="Times New Roman" w:cs="Times New Roman"/>
      <w:sz w:val="28"/>
    </w:rPr>
  </w:style>
  <w:style w:type="character" w:customStyle="1" w:styleId="a6">
    <w:name w:val="Без интервала Знак"/>
    <w:link w:val="a5"/>
    <w:uiPriority w:val="1"/>
    <w:locked/>
    <w:rsid w:val="006B23AE"/>
    <w:rPr>
      <w:rFonts w:ascii="Times New Roman" w:eastAsia="Calibri" w:hAnsi="Times New Roman" w:cs="Times New Roman"/>
      <w:sz w:val="28"/>
    </w:rPr>
  </w:style>
  <w:style w:type="character" w:styleId="a7">
    <w:name w:val="Hyperlink"/>
    <w:basedOn w:val="a0"/>
    <w:uiPriority w:val="99"/>
    <w:unhideWhenUsed/>
    <w:rsid w:val="00A34E49"/>
    <w:rPr>
      <w:color w:val="0563C1" w:themeColor="hyperlink"/>
      <w:u w:val="single"/>
    </w:rPr>
  </w:style>
  <w:style w:type="paragraph" w:customStyle="1" w:styleId="ConsPlusNonformat">
    <w:name w:val="ConsPlusNonformat"/>
    <w:rsid w:val="00BF30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4">
    <w:name w:val="Сетка таблицы4"/>
    <w:basedOn w:val="a1"/>
    <w:next w:val="a8"/>
    <w:uiPriority w:val="39"/>
    <w:rsid w:val="000B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0B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it_List1,Абзац списка литеральный,асз.Списка"/>
    <w:basedOn w:val="a"/>
    <w:link w:val="aa"/>
    <w:uiPriority w:val="34"/>
    <w:qFormat/>
    <w:rsid w:val="004767A1"/>
    <w:pPr>
      <w:spacing w:line="276" w:lineRule="auto"/>
      <w:ind w:left="720"/>
      <w:contextualSpacing/>
      <w:jc w:val="both"/>
    </w:pPr>
    <w:rPr>
      <w:rFonts w:ascii="Calibri" w:eastAsia="Calibri" w:hAnsi="Calibri"/>
      <w:sz w:val="22"/>
      <w:szCs w:val="22"/>
      <w:lang w:eastAsia="en-US"/>
    </w:rPr>
  </w:style>
  <w:style w:type="character" w:customStyle="1" w:styleId="aa">
    <w:name w:val="Абзац списка Знак"/>
    <w:aliases w:val="it_List1 Знак,Абзац списка литеральный Знак,асз.Списка Знак"/>
    <w:link w:val="a9"/>
    <w:uiPriority w:val="34"/>
    <w:locked/>
    <w:rsid w:val="004767A1"/>
    <w:rPr>
      <w:rFonts w:ascii="Calibri" w:eastAsia="Calibri" w:hAnsi="Calibri" w:cs="Times New Roman"/>
    </w:rPr>
  </w:style>
  <w:style w:type="character" w:customStyle="1" w:styleId="20">
    <w:name w:val="Заголовок 2 Знак"/>
    <w:basedOn w:val="a0"/>
    <w:link w:val="2"/>
    <w:uiPriority w:val="9"/>
    <w:semiHidden/>
    <w:rsid w:val="001B6E4E"/>
    <w:rPr>
      <w:rFonts w:asciiTheme="majorHAnsi" w:eastAsiaTheme="majorEastAsia" w:hAnsiTheme="majorHAnsi" w:cstheme="majorBidi"/>
      <w:color w:val="2E74B5" w:themeColor="accent1" w:themeShade="BF"/>
      <w:sz w:val="26"/>
      <w:szCs w:val="26"/>
      <w:lang w:eastAsia="ru-RU"/>
    </w:rPr>
  </w:style>
  <w:style w:type="paragraph" w:customStyle="1" w:styleId="Default">
    <w:name w:val="Default"/>
    <w:rsid w:val="001B6E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link w:val="ConsPlusNormal0"/>
    <w:rsid w:val="001B6E4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B6E4E"/>
    <w:rPr>
      <w:rFonts w:ascii="Calibri" w:eastAsia="Times New Roman" w:hAnsi="Calibri" w:cs="Calibri"/>
      <w:szCs w:val="20"/>
      <w:lang w:eastAsia="ru-RU"/>
    </w:rPr>
  </w:style>
  <w:style w:type="paragraph" w:styleId="ab">
    <w:name w:val="Block Text"/>
    <w:basedOn w:val="a"/>
    <w:unhideWhenUsed/>
    <w:rsid w:val="007E53E6"/>
    <w:pPr>
      <w:overflowPunct w:val="0"/>
      <w:autoSpaceDE w:val="0"/>
      <w:autoSpaceDN w:val="0"/>
      <w:adjustRightInd w:val="0"/>
      <w:spacing w:line="360" w:lineRule="auto"/>
      <w:ind w:left="851" w:right="282" w:firstLine="1"/>
    </w:pPr>
    <w:rPr>
      <w:sz w:val="24"/>
    </w:rPr>
  </w:style>
  <w:style w:type="table" w:customStyle="1" w:styleId="3">
    <w:name w:val="Сетка таблицы3"/>
    <w:basedOn w:val="a1"/>
    <w:next w:val="a8"/>
    <w:uiPriority w:val="39"/>
    <w:rsid w:val="00163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aliases w:val="Body Text Char,Body Text Char2 Char,Body Text Char1 Char Char,Body Text Char Char Char Char,TabelTekst Char Char Char Char,text Char Char Char Char,Body Text2 Char Char Char Char,TabelTekst Char1 Char Char,text Char1 Char Char"/>
    <w:basedOn w:val="a"/>
    <w:link w:val="ad"/>
    <w:rsid w:val="00912031"/>
    <w:pPr>
      <w:jc w:val="center"/>
    </w:pPr>
    <w:rPr>
      <w:b/>
      <w:bCs/>
      <w:sz w:val="24"/>
      <w:szCs w:val="24"/>
    </w:rPr>
  </w:style>
  <w:style w:type="character" w:customStyle="1" w:styleId="ad">
    <w:name w:val="Основной текст Знак"/>
    <w:aliases w:val="Body Text Char Знак,Body Text Char2 Char Знак,Body Text Char1 Char Char Знак,Body Text Char Char Char Char Знак,TabelTekst Char Char Char Char Знак,text Char Char Char Char Знак,Body Text2 Char Char Char Char Знак"/>
    <w:basedOn w:val="a0"/>
    <w:link w:val="ac"/>
    <w:rsid w:val="00912031"/>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Елена Александровна</dc:creator>
  <cp:keywords/>
  <dc:description/>
  <cp:lastModifiedBy>Калинина Елена Александровна</cp:lastModifiedBy>
  <cp:revision>3</cp:revision>
  <dcterms:created xsi:type="dcterms:W3CDTF">2025-03-19T06:31:00Z</dcterms:created>
  <dcterms:modified xsi:type="dcterms:W3CDTF">2025-03-19T06:31:00Z</dcterms:modified>
</cp:coreProperties>
</file>