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AE" w:rsidRPr="00EE37B6" w:rsidRDefault="006B23AE" w:rsidP="006B23AE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7"/>
      <w:r w:rsidRPr="00EE37B6">
        <w:rPr>
          <w:sz w:val="26"/>
          <w:szCs w:val="26"/>
          <w:lang w:eastAsia="en-US"/>
        </w:rPr>
        <w:t>2.2 Основные направления бюджетной и налоговой политики города Когалыма</w:t>
      </w:r>
      <w:bookmarkEnd w:id="0"/>
    </w:p>
    <w:p w:rsidR="006B23AE" w:rsidRPr="0031195B" w:rsidRDefault="006B23AE" w:rsidP="006B23AE">
      <w:pPr>
        <w:ind w:firstLine="709"/>
        <w:jc w:val="both"/>
        <w:rPr>
          <w:sz w:val="26"/>
          <w:szCs w:val="26"/>
          <w:highlight w:val="yellow"/>
        </w:rPr>
      </w:pP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 xml:space="preserve">В бюджетной и налоговой политике города Когалыма сохранены основные ориентиры и приоритеты, обеспечивающие сохранение финансовой устойчивости и сбалансированности бюджета города Когалыма, достижение национальных целей развития, направленных на повышение уровня жизни населения города, создание комфортных условий для их проживания, обеспечение достойного эффективного труда людей, успешное предпринимательство и реализацию инвестиционной политики. 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Налоговая политика города является составным элементом экономической политики города, обеспечивающим форми</w:t>
      </w:r>
      <w:r>
        <w:rPr>
          <w:sz w:val="26"/>
          <w:szCs w:val="26"/>
        </w:rPr>
        <w:t>рование бюджета города Когалыма</w:t>
      </w:r>
      <w:r w:rsidRPr="00EE37B6">
        <w:rPr>
          <w:sz w:val="26"/>
          <w:szCs w:val="26"/>
        </w:rPr>
        <w:t>, способствующим развитию производства, малого и среднего предпринимательства, стимулирующим инвестиционную деятельность, что очень важно в условиях финансовой нестабильности.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В качестве приоритетной цели налоговой политики в среднесрочной перспективе выступает создание условий для обеспечения сбалансированности бюджета города.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Достижению поставленной цели будет способствовать решение ряда задач в следующих направлениях: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-стимулирование инвесторов, осуществляющих реализацию проектов, обеспечивающих рост налогового потенциала, путём выбора наиболее эффективных мер муниципальной поддержки;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-сохранение и увеличение мер муниципальной поддержки субъектам малого и среднего бизнеса;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-продолжение работы по вовлечению в налоговый оборот отдельных объектов недвижимости, в отношении которых налог на имущество организаций исчисляется исходя из кадастровой стоимости;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-принятие решений и проведение на территории города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-продолжение работы по эффективному межведомственному взаимодействию, целями которого являются повышение уровня собираемости местных налогов, снижение недоимки, достижение высокой степени достоверности информации об объектах налогообложения;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-продолжение работы органов местного самоуправления, направленной на повышение неналоговых доходов, путём выявления земельных участков, используемых не по целевому назначению, самовольно захваченных, в том числе в промышленных зонах;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>-проведение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 условий их предоставления.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 xml:space="preserve">Оценка эффективности налоговых расходов осуществляется в отношении налоговых льгот, пониженных ставок и иных преференций, установленных решениями Думы города Когалыма. 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lastRenderedPageBreak/>
        <w:t xml:space="preserve">В 2024 году проведена оценка эффективности 22 налоговых расходов бюджета города за 2023 год, 8 из которых обусловлены пониженными ставками и 14 - льготами. </w:t>
      </w:r>
    </w:p>
    <w:p w:rsidR="006B23AE" w:rsidRPr="00EE37B6" w:rsidRDefault="006B23AE" w:rsidP="006B23AE">
      <w:pPr>
        <w:ind w:right="-1"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 xml:space="preserve">В результате проведённой оценки эффективности предоставленных налоговых расходов, действующие налоговые льготы и пониженные ставки, в </w:t>
      </w:r>
      <w:r>
        <w:rPr>
          <w:sz w:val="26"/>
          <w:szCs w:val="26"/>
        </w:rPr>
        <w:t xml:space="preserve">том числе в </w:t>
      </w:r>
      <w:r w:rsidRPr="00EE37B6">
        <w:rPr>
          <w:sz w:val="26"/>
          <w:szCs w:val="26"/>
        </w:rPr>
        <w:t xml:space="preserve">целях повышения инвестиционной привлекательности, роста численности занятых в сфере малого </w:t>
      </w:r>
      <w:r>
        <w:rPr>
          <w:sz w:val="26"/>
          <w:szCs w:val="26"/>
        </w:rPr>
        <w:t xml:space="preserve">и среднего предпринимательства </w:t>
      </w:r>
      <w:r w:rsidRPr="00EE37B6">
        <w:rPr>
          <w:sz w:val="26"/>
          <w:szCs w:val="26"/>
        </w:rPr>
        <w:t>предложены к дальнейшему применению.</w:t>
      </w:r>
    </w:p>
    <w:p w:rsidR="006B23AE" w:rsidRPr="005D6528" w:rsidRDefault="006B23AE" w:rsidP="006B23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7B6">
        <w:rPr>
          <w:sz w:val="26"/>
          <w:szCs w:val="26"/>
        </w:rPr>
        <w:t xml:space="preserve">Как и прежде, основными источниками собственных доходов бюджета города Когалыма являются: налог на доходы физических лиц, налоги на совокупный доход и доходы от использования и продажи муниципального имущества. Показатели по налоговым и неналоговым доходам в 2024 году </w:t>
      </w:r>
      <w:r w:rsidRPr="005D6528">
        <w:rPr>
          <w:sz w:val="26"/>
          <w:szCs w:val="26"/>
        </w:rPr>
        <w:t>исполнены в сумме 3 502,3 млн. рублей (без учёта налоговых доходов по дополнительным нормативам отчислений), что больше поступлений 2023 года на 716,2 млн. рублей, или на 25,7%.</w:t>
      </w:r>
      <w:r w:rsidRPr="005D6528">
        <w:rPr>
          <w:sz w:val="28"/>
          <w:szCs w:val="28"/>
        </w:rPr>
        <w:t xml:space="preserve"> </w:t>
      </w:r>
      <w:r w:rsidRPr="005D6528">
        <w:rPr>
          <w:sz w:val="26"/>
          <w:szCs w:val="26"/>
        </w:rPr>
        <w:t xml:space="preserve"> </w:t>
      </w:r>
    </w:p>
    <w:p w:rsidR="006B23AE" w:rsidRPr="005D6528" w:rsidRDefault="006B23AE" w:rsidP="006B23AE">
      <w:pPr>
        <w:ind w:right="-1"/>
        <w:jc w:val="both"/>
        <w:rPr>
          <w:sz w:val="26"/>
          <w:szCs w:val="26"/>
        </w:rPr>
      </w:pPr>
      <w:r w:rsidRPr="005D6528">
        <w:rPr>
          <w:noProof/>
          <w:sz w:val="26"/>
          <w:szCs w:val="26"/>
        </w:rPr>
        <w:drawing>
          <wp:inline distT="0" distB="0" distL="0" distR="0" wp14:anchorId="24552024" wp14:editId="70BECC2F">
            <wp:extent cx="5457682" cy="3762808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655" cy="377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3AE" w:rsidRPr="005D6528" w:rsidRDefault="006B23AE" w:rsidP="006B23AE">
      <w:pPr>
        <w:ind w:right="-1"/>
        <w:jc w:val="both"/>
        <w:rPr>
          <w:noProof/>
          <w:sz w:val="26"/>
          <w:szCs w:val="26"/>
        </w:rPr>
      </w:pPr>
    </w:p>
    <w:p w:rsidR="006B23AE" w:rsidRPr="00D94B8D" w:rsidRDefault="006B23AE" w:rsidP="006B23A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D6528">
        <w:rPr>
          <w:sz w:val="26"/>
          <w:szCs w:val="26"/>
        </w:rPr>
        <w:t>Исходя из динамики поступлений НДФЛ в 2023 году в бюджет муниципального образования, решением Думы города Когалыма от 22.09.2023 №305-ГД согласована замена</w:t>
      </w:r>
      <w:r w:rsidRPr="00D94B8D">
        <w:rPr>
          <w:sz w:val="26"/>
          <w:szCs w:val="26"/>
        </w:rPr>
        <w:t xml:space="preserve"> дотации на выравнивание бюджетной обеспеченности муниципальных районов (городских округов) дополнительными нормативами отчислений от НДФЛ в размере 50%. </w:t>
      </w:r>
    </w:p>
    <w:p w:rsidR="006B23AE" w:rsidRPr="00D94B8D" w:rsidRDefault="006B23AE" w:rsidP="006B23AE">
      <w:pPr>
        <w:ind w:firstLine="567"/>
        <w:jc w:val="both"/>
        <w:rPr>
          <w:sz w:val="26"/>
          <w:szCs w:val="26"/>
        </w:rPr>
      </w:pPr>
      <w:r w:rsidRPr="00D94B8D">
        <w:rPr>
          <w:sz w:val="26"/>
          <w:szCs w:val="26"/>
        </w:rPr>
        <w:t>В 2024 году была продолжена работа с администраторами доходов по обеспечению своевременного поступления платежей и сокращению задолженности в бюджет города, а также по изысканию доходных резервов, в том числе в рамках деятельности Комиссии по мобилизации дополнительных доходов в местный бюджет.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 xml:space="preserve">В целях увеличения доходной части бюджета города и оптимизации расходов, постановлением Администрации города Когалыма от 18.03.2024 №496 утверждён план мероприятий по росту доходов, оптимизации расходов и сокращению </w:t>
      </w:r>
      <w:r w:rsidRPr="00D94B8D">
        <w:rPr>
          <w:sz w:val="26"/>
          <w:szCs w:val="26"/>
        </w:rPr>
        <w:lastRenderedPageBreak/>
        <w:t>муниципального долга бюджета города Когалыма на 2024-2026 годы (далее – План мероприятий).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 xml:space="preserve">Эффект от реализации Плана мероприятий в части роста доходов бюджета города составил 101,9 млн. рублей. Бюджетный эффект получен от реализации следующих мероприятий: </w:t>
      </w:r>
    </w:p>
    <w:p w:rsidR="006B23AE" w:rsidRPr="00D94B8D" w:rsidRDefault="006B23AE" w:rsidP="006B23AE">
      <w:pPr>
        <w:pStyle w:val="a5"/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-оптимизации работы по вовлечению земель в оборот и их реализации;</w:t>
      </w:r>
    </w:p>
    <w:p w:rsidR="006B23AE" w:rsidRPr="00D94B8D" w:rsidRDefault="006B23AE" w:rsidP="006B23AE">
      <w:pPr>
        <w:pStyle w:val="a5"/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-проведение мероприятий, направленных на погашение просроченной дебиторской задолженности по поступлениям неналоговых доходов;</w:t>
      </w:r>
    </w:p>
    <w:p w:rsidR="006B23AE" w:rsidRPr="00D94B8D" w:rsidRDefault="006B23AE" w:rsidP="006B23AE">
      <w:pPr>
        <w:pStyle w:val="a5"/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-выявление объектов недвижимого имущества, которые признаются объектами налогообложения, в отношении которых налоговая база определяется как кадастровая стоимость;</w:t>
      </w:r>
    </w:p>
    <w:p w:rsidR="006B23AE" w:rsidRPr="00D94B8D" w:rsidRDefault="006B23AE" w:rsidP="006B23AE">
      <w:pPr>
        <w:pStyle w:val="a5"/>
        <w:tabs>
          <w:tab w:val="left" w:pos="709"/>
          <w:tab w:val="left" w:pos="851"/>
          <w:tab w:val="left" w:pos="993"/>
        </w:tabs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-создания условий для стимулирования малого и среднего предпринимательства;</w:t>
      </w:r>
    </w:p>
    <w:p w:rsidR="006B23AE" w:rsidRPr="00D94B8D" w:rsidRDefault="006B23AE" w:rsidP="006B23AE">
      <w:pPr>
        <w:pStyle w:val="a5"/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-увеличения доходов от проведения мероприятий по размещению нестационарных торговых объектов;</w:t>
      </w:r>
    </w:p>
    <w:p w:rsidR="006B23AE" w:rsidRPr="00D94B8D" w:rsidRDefault="006B23AE" w:rsidP="006B23AE">
      <w:pPr>
        <w:pStyle w:val="a5"/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-организации работы с гаражными товариществами по оформлению в собственность гаражей;</w:t>
      </w:r>
    </w:p>
    <w:p w:rsidR="006B23AE" w:rsidRPr="00D94B8D" w:rsidRDefault="006B23AE" w:rsidP="006B23AE">
      <w:pPr>
        <w:pStyle w:val="a5"/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-увеличения поступлений от административных штрафов и выдачи разрешений на установку рекламных конструкций;</w:t>
      </w:r>
    </w:p>
    <w:p w:rsidR="006B23AE" w:rsidRPr="00D94B8D" w:rsidRDefault="006B23AE" w:rsidP="006B23AE">
      <w:pPr>
        <w:pStyle w:val="a5"/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 xml:space="preserve">-увеличения безвозмездных поступлений (добровольных пожертвований) от физических и юридических лиц в бюджет города Когалыма. </w:t>
      </w:r>
    </w:p>
    <w:p w:rsidR="006B23AE" w:rsidRPr="00D94B8D" w:rsidRDefault="006B23AE" w:rsidP="006B23AE">
      <w:pPr>
        <w:pStyle w:val="a5"/>
        <w:ind w:firstLine="567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 xml:space="preserve">Бюджетная политика города Когалыма в 2024 году осуществлялась на принципах обеспечения устойчивости и сбалансированности бюджетной системы города Когалыма. </w:t>
      </w:r>
    </w:p>
    <w:p w:rsidR="006B23AE" w:rsidRPr="00D94B8D" w:rsidRDefault="006B23AE" w:rsidP="006B23AE">
      <w:pPr>
        <w:shd w:val="clear" w:color="auto" w:fill="FFFFFF"/>
        <w:ind w:firstLine="567"/>
        <w:jc w:val="both"/>
        <w:rPr>
          <w:sz w:val="26"/>
          <w:szCs w:val="26"/>
        </w:rPr>
      </w:pPr>
      <w:r w:rsidRPr="00D94B8D">
        <w:rPr>
          <w:sz w:val="26"/>
          <w:szCs w:val="26"/>
        </w:rPr>
        <w:t>Социально значимые расходные обязательства, относящиеся к полномочиям органов местного самоуправления по вопросам местного значения, предусмотренные в бюджете города, в 2024 году исполнены своевременно и в полном объёме.</w:t>
      </w:r>
    </w:p>
    <w:p w:rsidR="006B23AE" w:rsidRPr="00D94B8D" w:rsidRDefault="006B23AE" w:rsidP="006B23AE">
      <w:pPr>
        <w:ind w:firstLine="426"/>
        <w:jc w:val="both"/>
        <w:rPr>
          <w:sz w:val="26"/>
          <w:szCs w:val="26"/>
        </w:rPr>
      </w:pPr>
      <w:r w:rsidRPr="00D94B8D">
        <w:rPr>
          <w:sz w:val="26"/>
          <w:szCs w:val="26"/>
        </w:rPr>
        <w:t>В 2024 году бюджет города</w:t>
      </w:r>
      <w:r>
        <w:rPr>
          <w:sz w:val="26"/>
          <w:szCs w:val="26"/>
        </w:rPr>
        <w:t xml:space="preserve"> Когалыма</w:t>
      </w:r>
      <w:r w:rsidRPr="00D94B8D">
        <w:rPr>
          <w:sz w:val="26"/>
          <w:szCs w:val="26"/>
        </w:rPr>
        <w:t xml:space="preserve"> был сформирован на основе 19 муниципальных программ, расходы на их реализацию составили 99,3% от общего объёма расходов бюджета города, что позволяет положительно оценить исполнение бюджета города с позиции финансовых и целевых показателей социально-экономического развития.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 xml:space="preserve">Согласно Плана мероприятий расходы бюджета города в 2024 году оптимизированы на 140,2 млн. рублей. 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>Бюджетный эффект от оптимизации расходов, получен в результате проведения следующих мероприятий: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>-сокращения расходов за счёт оптимизации расходов на муниципальные закупки;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>-передачи муниципальных услуг (работ) юридическим лицам, в том числе НКО, и индивидуальным предпринимателям, в том числе социальному предпринимательству;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>-передачи имущества немуниципальным организациям для оказания услуг населению;</w:t>
      </w:r>
    </w:p>
    <w:p w:rsidR="006B23AE" w:rsidRPr="00D94B8D" w:rsidRDefault="006B23AE" w:rsidP="006B23AE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>-применение системы электронного документооборота «Дело» с обязательным использованием электронной подписи в Администрации города Когалыма и муниципальных учреждениях города;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>-увеличения доходов от предоставления платных услуг;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lastRenderedPageBreak/>
        <w:t>-внедрения механизмов инициативного бюджетирования;</w:t>
      </w:r>
    </w:p>
    <w:p w:rsidR="006B23AE" w:rsidRPr="00D94B8D" w:rsidRDefault="006B23AE" w:rsidP="006B23AE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D94B8D">
        <w:rPr>
          <w:sz w:val="26"/>
          <w:szCs w:val="26"/>
        </w:rPr>
        <w:t>-увеличения доходов бюджетных и автономных учреждений города Когалыма за счёт поступлений благотворительной помощи и добровольных пожертвований от юридических и физических лиц.</w:t>
      </w:r>
    </w:p>
    <w:p w:rsidR="006B23AE" w:rsidRPr="00D94B8D" w:rsidRDefault="006B23AE" w:rsidP="006B23AE">
      <w:pPr>
        <w:ind w:firstLine="426"/>
        <w:jc w:val="both"/>
        <w:rPr>
          <w:sz w:val="26"/>
          <w:szCs w:val="26"/>
        </w:rPr>
      </w:pPr>
      <w:r w:rsidRPr="00D94B8D">
        <w:rPr>
          <w:sz w:val="26"/>
          <w:szCs w:val="26"/>
        </w:rPr>
        <w:t>В 2024 году была продолжена реализация инициативных проектов.</w:t>
      </w:r>
    </w:p>
    <w:p w:rsidR="006B23AE" w:rsidRPr="00D94B8D" w:rsidRDefault="006B23AE" w:rsidP="006B23AE">
      <w:pPr>
        <w:pStyle w:val="a5"/>
        <w:ind w:firstLine="426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Победителями регионального конкурса инициативных проектов признаны 4 проекта города Когалыма:</w:t>
      </w:r>
    </w:p>
    <w:p w:rsidR="006B23AE" w:rsidRPr="00D94B8D" w:rsidRDefault="006B23AE" w:rsidP="006B23AE">
      <w:pPr>
        <w:pStyle w:val="a5"/>
        <w:ind w:firstLine="426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 «Развитие и популяризация зимних видов спорта»;</w:t>
      </w:r>
    </w:p>
    <w:p w:rsidR="006B23AE" w:rsidRPr="00D94B8D" w:rsidRDefault="006B23AE" w:rsidP="006B23AE">
      <w:pPr>
        <w:pStyle w:val="a5"/>
        <w:ind w:firstLine="426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 xml:space="preserve">- «Литературный сквер»; </w:t>
      </w:r>
    </w:p>
    <w:p w:rsidR="006B23AE" w:rsidRPr="00D94B8D" w:rsidRDefault="006B23AE" w:rsidP="006B23AE">
      <w:pPr>
        <w:pStyle w:val="a5"/>
        <w:ind w:firstLine="426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 «Книга в движении»;</w:t>
      </w:r>
    </w:p>
    <w:p w:rsidR="006B23AE" w:rsidRPr="00D94B8D" w:rsidRDefault="006B23AE" w:rsidP="006B23AE">
      <w:pPr>
        <w:pStyle w:val="a5"/>
        <w:ind w:firstLine="426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- «Одуванчиковое поле».</w:t>
      </w:r>
    </w:p>
    <w:p w:rsidR="006B23AE" w:rsidRPr="00D94B8D" w:rsidRDefault="006B23AE" w:rsidP="006B23AE">
      <w:pPr>
        <w:pStyle w:val="a5"/>
        <w:ind w:firstLine="426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Победа инициативных проектов на региональном конкурсе способствовала привлечению в бюджет города</w:t>
      </w:r>
      <w:r>
        <w:rPr>
          <w:rFonts w:eastAsia="Times New Roman"/>
          <w:sz w:val="26"/>
          <w:szCs w:val="26"/>
          <w:lang w:eastAsia="ru-RU"/>
        </w:rPr>
        <w:t xml:space="preserve"> Когалыма</w:t>
      </w:r>
      <w:r w:rsidRPr="00D94B8D">
        <w:rPr>
          <w:rFonts w:eastAsia="Times New Roman"/>
          <w:sz w:val="26"/>
          <w:szCs w:val="26"/>
          <w:lang w:eastAsia="ru-RU"/>
        </w:rPr>
        <w:t xml:space="preserve"> субсидии автономного округа в размере 19,9 млн. рублей. Размер поступивших инициативных платежей составил 2,4 млн. рублей. </w:t>
      </w:r>
    </w:p>
    <w:p w:rsidR="006B23AE" w:rsidRPr="00D94B8D" w:rsidRDefault="006B23AE" w:rsidP="006B23AE">
      <w:pPr>
        <w:pStyle w:val="a5"/>
        <w:ind w:firstLine="426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>Согласно сводной оценке качества организации и осуществления бюджетного процесса в городских округах и муниципальных районах Ханты-Мансийского автономного округа – Югры, проведённой в 2024 году Де</w:t>
      </w:r>
      <w:r>
        <w:rPr>
          <w:rFonts w:eastAsia="Times New Roman"/>
          <w:sz w:val="26"/>
          <w:szCs w:val="26"/>
          <w:lang w:eastAsia="ru-RU"/>
        </w:rPr>
        <w:t>партаментом финансов Ханты-Мансийского автономного округа - Югры</w:t>
      </w:r>
      <w:r w:rsidRPr="00D94B8D">
        <w:rPr>
          <w:rFonts w:eastAsia="Times New Roman"/>
          <w:sz w:val="26"/>
          <w:szCs w:val="26"/>
          <w:lang w:eastAsia="ru-RU"/>
        </w:rPr>
        <w:t xml:space="preserve"> по итогам 2023 года, город Когалым занял 2 место в рейтинге среди городских округов. Размер гранта из бюджета автономного округа составил 14,7 млн. рублей. </w:t>
      </w:r>
    </w:p>
    <w:p w:rsidR="006B23AE" w:rsidRPr="00D94B8D" w:rsidRDefault="006B23AE" w:rsidP="006B23AE">
      <w:pPr>
        <w:pStyle w:val="a5"/>
        <w:ind w:firstLine="426"/>
        <w:rPr>
          <w:rFonts w:eastAsia="Times New Roman"/>
          <w:sz w:val="26"/>
          <w:szCs w:val="26"/>
          <w:lang w:eastAsia="ru-RU"/>
        </w:rPr>
      </w:pPr>
      <w:r w:rsidRPr="00D94B8D">
        <w:rPr>
          <w:rFonts w:eastAsia="Times New Roman"/>
          <w:sz w:val="26"/>
          <w:szCs w:val="26"/>
          <w:lang w:eastAsia="ru-RU"/>
        </w:rPr>
        <w:t xml:space="preserve">Как и ранее, у городского округа отсутствует муниципальный долг, а также просроченная кредиторская задолженность по обязательствам, что свидетельствует о стабильности финансового положения. </w:t>
      </w:r>
    </w:p>
    <w:p w:rsidR="006B23AE" w:rsidRPr="00D94B8D" w:rsidRDefault="006B23AE" w:rsidP="006B23AE">
      <w:pPr>
        <w:ind w:firstLine="426"/>
        <w:jc w:val="both"/>
        <w:rPr>
          <w:sz w:val="26"/>
          <w:szCs w:val="26"/>
        </w:rPr>
      </w:pPr>
      <w:r w:rsidRPr="00D94B8D">
        <w:rPr>
          <w:sz w:val="26"/>
          <w:szCs w:val="26"/>
        </w:rPr>
        <w:t>В целях обеспечения прозрачности и открытости муниципальных финансов, повышения доступности и понятности информации о бюджете города Когалыма, в 2024 году была продолжена регулярная публикация информационных ресурсов «Бюджет для граждан» и «Открытый бюджет».</w:t>
      </w:r>
    </w:p>
    <w:p w:rsidR="006B23AE" w:rsidRPr="00AF0AE1" w:rsidRDefault="006B23AE" w:rsidP="006B23AE">
      <w:pPr>
        <w:ind w:right="-1" w:firstLine="709"/>
        <w:jc w:val="both"/>
        <w:rPr>
          <w:noProof/>
          <w:sz w:val="26"/>
          <w:szCs w:val="26"/>
        </w:rPr>
      </w:pPr>
    </w:p>
    <w:p w:rsidR="00251FDC" w:rsidRPr="006B23AE" w:rsidRDefault="00251FDC" w:rsidP="006B23AE">
      <w:bookmarkStart w:id="1" w:name="_GoBack"/>
      <w:bookmarkEnd w:id="1"/>
    </w:p>
    <w:sectPr w:rsidR="00251FDC" w:rsidRPr="006B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C2BD4"/>
    <w:rsid w:val="000D0A86"/>
    <w:rsid w:val="00126B4B"/>
    <w:rsid w:val="00175716"/>
    <w:rsid w:val="00251FDC"/>
    <w:rsid w:val="00265748"/>
    <w:rsid w:val="00290DCD"/>
    <w:rsid w:val="004B557E"/>
    <w:rsid w:val="00511C30"/>
    <w:rsid w:val="006475CE"/>
    <w:rsid w:val="006B23AE"/>
    <w:rsid w:val="006D345C"/>
    <w:rsid w:val="0075694C"/>
    <w:rsid w:val="00802D00"/>
    <w:rsid w:val="00882D3E"/>
    <w:rsid w:val="00903D2E"/>
    <w:rsid w:val="0098136B"/>
    <w:rsid w:val="009B7623"/>
    <w:rsid w:val="00AB3816"/>
    <w:rsid w:val="00B46473"/>
    <w:rsid w:val="00BD0C2E"/>
    <w:rsid w:val="00D237E6"/>
    <w:rsid w:val="00DC39F5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2025-03-19T05:49:00Z</dcterms:created>
  <dcterms:modified xsi:type="dcterms:W3CDTF">2025-03-19T05:50:00Z</dcterms:modified>
</cp:coreProperties>
</file>