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96" w:rsidRPr="002E0E96" w:rsidRDefault="002E0E96" w:rsidP="002E0E96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49"/>
      <w:r w:rsidRPr="002E0E96">
        <w:rPr>
          <w:sz w:val="26"/>
          <w:szCs w:val="26"/>
          <w:lang w:eastAsia="en-US"/>
        </w:rPr>
        <w:t>4.1. Социальная сфера (учреждения, обеспеченность)</w:t>
      </w:r>
      <w:bookmarkEnd w:id="0"/>
    </w:p>
    <w:p w:rsidR="002E0E96" w:rsidRPr="002E0E96" w:rsidRDefault="002E0E96" w:rsidP="002E0E96">
      <w:pPr>
        <w:ind w:left="2124" w:firstLine="708"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2E0E96" w:rsidRPr="002E0E96" w:rsidRDefault="002E0E96" w:rsidP="002E0E96">
      <w:pPr>
        <w:ind w:left="2124" w:firstLine="708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2E0E96">
        <w:rPr>
          <w:rFonts w:eastAsiaTheme="minorHAnsi" w:cstheme="min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947A498" wp14:editId="5C823090">
            <wp:simplePos x="0" y="0"/>
            <wp:positionH relativeFrom="column">
              <wp:posOffset>36830</wp:posOffset>
            </wp:positionH>
            <wp:positionV relativeFrom="paragraph">
              <wp:posOffset>179070</wp:posOffset>
            </wp:positionV>
            <wp:extent cx="1932305" cy="1461770"/>
            <wp:effectExtent l="0" t="0" r="0" b="5080"/>
            <wp:wrapTight wrapText="bothSides">
              <wp:wrapPolygon edited="0">
                <wp:start x="0" y="0"/>
                <wp:lineTo x="213" y="21112"/>
                <wp:lineTo x="426" y="21394"/>
                <wp:lineTo x="20869" y="21394"/>
                <wp:lineTo x="21082" y="21112"/>
                <wp:lineTo x="21082" y="0"/>
                <wp:lineTo x="0" y="0"/>
              </wp:wrapPolygon>
            </wp:wrapTight>
            <wp:docPr id="129026" name="Рисунок 12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E96">
        <w:rPr>
          <w:rFonts w:eastAsiaTheme="minorHAnsi" w:cstheme="minorBidi"/>
          <w:b/>
          <w:sz w:val="26"/>
          <w:szCs w:val="26"/>
          <w:lang w:eastAsia="en-US"/>
        </w:rPr>
        <w:t>Образование: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-1 учебное заведение профессионального образования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-7 общеобразовательных организаций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-7 дошкольных образовательных организаций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- 2 муниципальных организации дополнительного образования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-1 частное образовательное учреждение дополнительного профессионального образования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частное образовательное учреждение дополнительного образования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частный детский сад.</w:t>
      </w:r>
    </w:p>
    <w:p w:rsidR="002E0E96" w:rsidRPr="002E0E96" w:rsidRDefault="002E0E96" w:rsidP="002E0E96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2E0E96">
        <w:rPr>
          <w:rFonts w:eastAsiaTheme="minorHAnsi" w:cstheme="minorBid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98DE559" wp14:editId="23A4436D">
            <wp:simplePos x="0" y="0"/>
            <wp:positionH relativeFrom="column">
              <wp:posOffset>36830</wp:posOffset>
            </wp:positionH>
            <wp:positionV relativeFrom="paragraph">
              <wp:posOffset>136525</wp:posOffset>
            </wp:positionV>
            <wp:extent cx="1932305" cy="1449070"/>
            <wp:effectExtent l="0" t="0" r="0" b="0"/>
            <wp:wrapTight wrapText="bothSides">
              <wp:wrapPolygon edited="0">
                <wp:start x="0" y="0"/>
                <wp:lineTo x="0" y="21297"/>
                <wp:lineTo x="21295" y="21297"/>
                <wp:lineTo x="21295" y="0"/>
                <wp:lineTo x="0" y="0"/>
              </wp:wrapPolygon>
            </wp:wrapTight>
            <wp:docPr id="129025" name="Рисунок 12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E96">
        <w:rPr>
          <w:rFonts w:eastAsiaTheme="minorHAnsi" w:cstheme="minorBidi"/>
          <w:b/>
          <w:sz w:val="26"/>
          <w:szCs w:val="26"/>
          <w:lang w:eastAsia="en-US"/>
        </w:rPr>
        <w:t>Здравоохранение:</w:t>
      </w:r>
    </w:p>
    <w:p w:rsidR="002E0E96" w:rsidRPr="002E0E96" w:rsidRDefault="002E0E96" w:rsidP="002E0E96">
      <w:pPr>
        <w:ind w:left="3402" w:hanging="141"/>
        <w:rPr>
          <w:rFonts w:eastAsiaTheme="minorHAnsi" w:cstheme="minorBidi"/>
          <w:sz w:val="26"/>
          <w:szCs w:val="26"/>
          <w:lang w:eastAsia="en-US"/>
        </w:rPr>
      </w:pPr>
    </w:p>
    <w:p w:rsidR="002E0E96" w:rsidRPr="002E0E96" w:rsidRDefault="002E0E96" w:rsidP="002E0E96">
      <w:pPr>
        <w:ind w:left="3828" w:firstLine="141"/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-1 бюджетное учреждение Ханты-      Мансийского автономного округа – Югры «Когалымская городская больница»</w:t>
      </w:r>
      <w:r w:rsidRPr="002E0E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E0E96" w:rsidRPr="002E0E96" w:rsidRDefault="002E0E96" w:rsidP="002E0E96">
      <w:pPr>
        <w:jc w:val="center"/>
        <w:rPr>
          <w:rFonts w:eastAsiaTheme="minorHAnsi" w:cstheme="minorBidi"/>
          <w:b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b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b/>
          <w:sz w:val="26"/>
          <w:szCs w:val="26"/>
          <w:lang w:eastAsia="en-US"/>
        </w:rPr>
        <w:t>Физическая культура</w:t>
      </w:r>
      <w:r w:rsidRPr="002E0E96">
        <w:rPr>
          <w:rFonts w:eastAsiaTheme="minorHAnsi" w:cstheme="minorBidi"/>
          <w:sz w:val="26"/>
          <w:szCs w:val="26"/>
          <w:lang w:eastAsia="en-US"/>
        </w:rPr>
        <w:t>:</w:t>
      </w:r>
    </w:p>
    <w:p w:rsidR="002E0E96" w:rsidRPr="002E0E96" w:rsidRDefault="002E0E96" w:rsidP="002E0E96">
      <w:pPr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FBB79FF" wp14:editId="06441DD5">
            <wp:simplePos x="0" y="0"/>
            <wp:positionH relativeFrom="column">
              <wp:posOffset>-33655</wp:posOffset>
            </wp:positionH>
            <wp:positionV relativeFrom="paragraph">
              <wp:posOffset>154940</wp:posOffset>
            </wp:positionV>
            <wp:extent cx="2099310" cy="1466850"/>
            <wp:effectExtent l="0" t="0" r="0" b="0"/>
            <wp:wrapTight wrapText="bothSides">
              <wp:wrapPolygon edited="0">
                <wp:start x="0" y="0"/>
                <wp:lineTo x="196" y="21039"/>
                <wp:lineTo x="392" y="21319"/>
                <wp:lineTo x="20973" y="21319"/>
                <wp:lineTo x="21169" y="21039"/>
                <wp:lineTo x="21365" y="0"/>
                <wp:lineTo x="0" y="0"/>
              </wp:wrapPolygon>
            </wp:wrapTight>
            <wp:docPr id="129024" name="Рисунок 12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- 57 спортивных зала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 xml:space="preserve">- 1 лыжная база с </w:t>
      </w:r>
      <w:proofErr w:type="spellStart"/>
      <w:r w:rsidRPr="002E0E96">
        <w:rPr>
          <w:rFonts w:eastAsiaTheme="minorHAnsi" w:cstheme="minorBidi"/>
          <w:sz w:val="26"/>
          <w:szCs w:val="26"/>
          <w:lang w:eastAsia="en-US"/>
        </w:rPr>
        <w:t>лыжероллерной</w:t>
      </w:r>
      <w:proofErr w:type="spellEnd"/>
      <w:r w:rsidRPr="002E0E96">
        <w:rPr>
          <w:rFonts w:eastAsiaTheme="minorHAnsi" w:cstheme="minorBidi"/>
          <w:sz w:val="26"/>
          <w:szCs w:val="26"/>
          <w:lang w:eastAsia="en-US"/>
        </w:rPr>
        <w:t xml:space="preserve"> трассой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- 5 плавательных бассейнов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крытый объект с искусственным льдом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- 49 плоскостных спортивных сооружений, из них: 1 футбольное поле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- 2 стрелковых тира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- 30 помещений спортивного назначения</w:t>
      </w:r>
    </w:p>
    <w:p w:rsidR="002E0E96" w:rsidRPr="002E0E96" w:rsidRDefault="002E0E96" w:rsidP="002E0E96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 xml:space="preserve">- 6 объектов городской и рекреационной инфраструктуры, приспособленные для занятий физической культурой и спортом </w:t>
      </w:r>
    </w:p>
    <w:p w:rsidR="002E0E96" w:rsidRPr="002E0E96" w:rsidRDefault="002E0E96" w:rsidP="002E0E96">
      <w:pPr>
        <w:rPr>
          <w:rFonts w:eastAsiaTheme="minorHAnsi" w:cstheme="minorBidi"/>
          <w:sz w:val="26"/>
          <w:szCs w:val="26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E3920F5" wp14:editId="70B25A20">
            <wp:simplePos x="0" y="0"/>
            <wp:positionH relativeFrom="column">
              <wp:posOffset>-36195</wp:posOffset>
            </wp:positionH>
            <wp:positionV relativeFrom="paragraph">
              <wp:posOffset>86995</wp:posOffset>
            </wp:positionV>
            <wp:extent cx="2074545" cy="1438275"/>
            <wp:effectExtent l="0" t="0" r="0" b="9525"/>
            <wp:wrapTight wrapText="bothSides">
              <wp:wrapPolygon edited="0">
                <wp:start x="198" y="0"/>
                <wp:lineTo x="198" y="21171"/>
                <wp:lineTo x="397" y="21457"/>
                <wp:lineTo x="21223" y="21457"/>
                <wp:lineTo x="21223" y="0"/>
                <wp:lineTo x="198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E96">
        <w:rPr>
          <w:rFonts w:eastAsiaTheme="minorHAnsi" w:cstheme="minorBidi"/>
          <w:b/>
          <w:sz w:val="26"/>
          <w:szCs w:val="26"/>
          <w:lang w:eastAsia="en-US"/>
        </w:rPr>
        <w:t>Культура:</w:t>
      </w:r>
    </w:p>
    <w:p w:rsidR="002E0E96" w:rsidRPr="002E0E96" w:rsidRDefault="002E0E96" w:rsidP="002E0E96">
      <w:pPr>
        <w:ind w:left="927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2E0E96" w:rsidRPr="002E0E96" w:rsidRDefault="002E0E96" w:rsidP="002E0E96">
      <w:pPr>
        <w:ind w:left="927"/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-1 учреждение, осуществляющее библиотечное обслуживание населения</w:t>
      </w:r>
    </w:p>
    <w:p w:rsidR="002E0E96" w:rsidRPr="002E0E96" w:rsidRDefault="002E0E96" w:rsidP="002E0E96">
      <w:pPr>
        <w:ind w:left="720"/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учреждение, осуществляющее музейное обслуживание население</w:t>
      </w:r>
    </w:p>
    <w:p w:rsidR="002E0E96" w:rsidRPr="002E0E96" w:rsidRDefault="002E0E96" w:rsidP="002E0E96">
      <w:pPr>
        <w:ind w:left="720"/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учреждение культурно-досугового типа</w:t>
      </w:r>
    </w:p>
    <w:p w:rsidR="002E0E96" w:rsidRPr="002E0E96" w:rsidRDefault="002E0E96" w:rsidP="002E0E96">
      <w:pPr>
        <w:ind w:left="720"/>
        <w:jc w:val="both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учреждение молодёжной политики</w:t>
      </w:r>
    </w:p>
    <w:p w:rsidR="002E0E96" w:rsidRPr="002E0E96" w:rsidRDefault="002E0E96" w:rsidP="002E0E96">
      <w:pPr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rPr>
          <w:rFonts w:eastAsiaTheme="minorHAnsi" w:cstheme="minorBidi"/>
          <w:b/>
          <w:sz w:val="26"/>
          <w:szCs w:val="26"/>
          <w:highlight w:val="yellow"/>
          <w:lang w:eastAsia="en-US"/>
        </w:rPr>
      </w:pPr>
      <w:r w:rsidRPr="002E0E96">
        <w:rPr>
          <w:rFonts w:eastAsiaTheme="minorHAnsi" w:cstheme="minorBidi"/>
          <w:b/>
          <w:noProof/>
          <w:sz w:val="26"/>
          <w:szCs w:val="26"/>
          <w:highlight w:val="yellow"/>
        </w:rPr>
        <w:lastRenderedPageBreak/>
        <w:drawing>
          <wp:anchor distT="0" distB="0" distL="114300" distR="114300" simplePos="0" relativeHeight="251662336" behindDoc="1" locked="0" layoutInCell="1" allowOverlap="1" wp14:anchorId="05387909" wp14:editId="6288080A">
            <wp:simplePos x="0" y="0"/>
            <wp:positionH relativeFrom="column">
              <wp:posOffset>-34290</wp:posOffset>
            </wp:positionH>
            <wp:positionV relativeFrom="paragraph">
              <wp:posOffset>137160</wp:posOffset>
            </wp:positionV>
            <wp:extent cx="2074545" cy="1532890"/>
            <wp:effectExtent l="0" t="0" r="1905" b="0"/>
            <wp:wrapTight wrapText="bothSides">
              <wp:wrapPolygon edited="0">
                <wp:start x="0" y="0"/>
                <wp:lineTo x="198" y="20938"/>
                <wp:lineTo x="397" y="21206"/>
                <wp:lineTo x="21025" y="21206"/>
                <wp:lineTo x="21223" y="20938"/>
                <wp:lineTo x="21421" y="0"/>
                <wp:lineTo x="0" y="0"/>
              </wp:wrapPolygon>
            </wp:wrapTight>
            <wp:docPr id="129027" name="Рисунок 129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28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96" w:rsidRPr="002E0E96" w:rsidRDefault="002E0E96" w:rsidP="002E0E96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2E0E96">
        <w:rPr>
          <w:rFonts w:eastAsiaTheme="minorHAnsi" w:cstheme="minorBidi"/>
          <w:b/>
          <w:sz w:val="26"/>
          <w:szCs w:val="26"/>
          <w:lang w:eastAsia="en-US"/>
        </w:rPr>
        <w:t>Социальная защита:</w:t>
      </w:r>
    </w:p>
    <w:p w:rsidR="002E0E96" w:rsidRPr="002E0E96" w:rsidRDefault="002E0E96" w:rsidP="002E0E96">
      <w:pPr>
        <w:ind w:firstLine="2835"/>
        <w:rPr>
          <w:rFonts w:eastAsiaTheme="minorHAnsi" w:cstheme="minorBidi"/>
          <w:sz w:val="26"/>
          <w:szCs w:val="26"/>
          <w:lang w:eastAsia="en-US"/>
        </w:rPr>
      </w:pPr>
    </w:p>
    <w:p w:rsidR="002E0E96" w:rsidRPr="002E0E96" w:rsidRDefault="002E0E96" w:rsidP="002E0E96">
      <w:pPr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- 1 управление социальной защиты населения</w:t>
      </w:r>
    </w:p>
    <w:p w:rsidR="002E0E96" w:rsidRPr="002E0E96" w:rsidRDefault="002E0E96" w:rsidP="002E0E96">
      <w:pPr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2E0E96">
        <w:rPr>
          <w:rFonts w:eastAsiaTheme="minorHAnsi" w:cstheme="minorBidi"/>
          <w:sz w:val="26"/>
          <w:szCs w:val="26"/>
          <w:lang w:eastAsia="en-US"/>
        </w:rPr>
        <w:t>Обеспеченность объектами социальной сферы</w:t>
      </w:r>
    </w:p>
    <w:p w:rsidR="002E0E96" w:rsidRPr="002E0E96" w:rsidRDefault="002E0E96" w:rsidP="002E0E96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8"/>
        <w:gridCol w:w="2010"/>
        <w:gridCol w:w="2117"/>
      </w:tblGrid>
      <w:tr w:rsidR="002E0E96" w:rsidRPr="002E0E96" w:rsidTr="000513F4">
        <w:tc>
          <w:tcPr>
            <w:tcW w:w="4768" w:type="dxa"/>
            <w:vAlign w:val="center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10" w:type="dxa"/>
            <w:vAlign w:val="center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Фактическая мощность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Обеспеченность в % к нормативу</w:t>
            </w:r>
          </w:p>
        </w:tc>
      </w:tr>
      <w:tr w:rsidR="002E0E96" w:rsidRPr="002E0E96" w:rsidTr="000513F4">
        <w:tc>
          <w:tcPr>
            <w:tcW w:w="8895" w:type="dxa"/>
            <w:gridSpan w:val="3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местами в дневных общеобразовательных организациях (мест)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5 948 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60,5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местами в дошкольных образовательных организациях (мест)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4 356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101,8</w:t>
            </w:r>
          </w:p>
        </w:tc>
      </w:tr>
      <w:tr w:rsidR="002E0E96" w:rsidRPr="002E0E96" w:rsidTr="000513F4">
        <w:tc>
          <w:tcPr>
            <w:tcW w:w="8895" w:type="dxa"/>
            <w:gridSpan w:val="3"/>
            <w:vAlign w:val="center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Здравоохранение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больничными учреждениями (коек на 10 000 человек)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306 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32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амбулаторно – поликлиническими учреждениями (посещений в смену на 10 000 человек)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1 598 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125,7</w:t>
            </w:r>
          </w:p>
        </w:tc>
      </w:tr>
      <w:tr w:rsidR="002E0E96" w:rsidRPr="002E0E96" w:rsidTr="000513F4">
        <w:tc>
          <w:tcPr>
            <w:tcW w:w="8895" w:type="dxa"/>
            <w:gridSpan w:val="3"/>
            <w:vAlign w:val="center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Культура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населения услугами общедоступных библиотек:</w:t>
            </w:r>
          </w:p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- библиотеки (учреждения)</w:t>
            </w:r>
          </w:p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- отделы </w:t>
            </w:r>
            <w:proofErr w:type="spellStart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обслуживания (библиотечные пункты)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102*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клубными учреждениями (учреждения)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133,3</w:t>
            </w:r>
          </w:p>
        </w:tc>
      </w:tr>
      <w:tr w:rsidR="002E0E96" w:rsidRPr="002E0E96" w:rsidTr="000513F4">
        <w:tc>
          <w:tcPr>
            <w:tcW w:w="4768" w:type="dxa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услугами музеев (учреждения)</w:t>
            </w:r>
          </w:p>
        </w:tc>
        <w:tc>
          <w:tcPr>
            <w:tcW w:w="2010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100</w:t>
            </w:r>
          </w:p>
        </w:tc>
      </w:tr>
      <w:tr w:rsidR="002E0E96" w:rsidRPr="002E0E96" w:rsidTr="000513F4">
        <w:tc>
          <w:tcPr>
            <w:tcW w:w="8895" w:type="dxa"/>
            <w:gridSpan w:val="3"/>
          </w:tcPr>
          <w:p w:rsidR="002E0E96" w:rsidRPr="002E0E96" w:rsidRDefault="002E0E96" w:rsidP="002E0E96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</w:tr>
      <w:tr w:rsidR="002E0E96" w:rsidRPr="002E0E96" w:rsidTr="000513F4">
        <w:trPr>
          <w:trHeight w:val="622"/>
        </w:trPr>
        <w:tc>
          <w:tcPr>
            <w:tcW w:w="4768" w:type="dxa"/>
            <w:shd w:val="clear" w:color="auto" w:fill="auto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плоскостными сооружениями (кв. м на 1 тыс. человек)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39 667 </w:t>
            </w:r>
            <w:proofErr w:type="spellStart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кв.м</w:t>
            </w:r>
            <w:proofErr w:type="spellEnd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31,2</w:t>
            </w:r>
          </w:p>
        </w:tc>
      </w:tr>
      <w:tr w:rsidR="002E0E96" w:rsidRPr="002E0E96" w:rsidTr="000513F4">
        <w:tc>
          <w:tcPr>
            <w:tcW w:w="4768" w:type="dxa"/>
            <w:shd w:val="clear" w:color="auto" w:fill="auto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спортивными залами (кв. м на 1 тыс. человек)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21 841 </w:t>
            </w:r>
            <w:proofErr w:type="spellStart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кв.м</w:t>
            </w:r>
            <w:proofErr w:type="spellEnd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95,7</w:t>
            </w:r>
          </w:p>
        </w:tc>
      </w:tr>
      <w:tr w:rsidR="002E0E96" w:rsidRPr="002E0E96" w:rsidTr="000513F4">
        <w:tc>
          <w:tcPr>
            <w:tcW w:w="4768" w:type="dxa"/>
            <w:shd w:val="clear" w:color="auto" w:fill="auto"/>
          </w:tcPr>
          <w:p w:rsidR="002E0E96" w:rsidRPr="002E0E96" w:rsidRDefault="002E0E96" w:rsidP="002E0E96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Обеспеченность плавательными бассейнами (кв. м на 1 тыс. человек)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782 </w:t>
            </w:r>
            <w:proofErr w:type="spellStart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кв.м</w:t>
            </w:r>
            <w:proofErr w:type="spellEnd"/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E0E96" w:rsidRPr="002E0E96" w:rsidRDefault="002E0E96" w:rsidP="002E0E96">
            <w:pPr>
              <w:spacing w:after="160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E0E96">
              <w:rPr>
                <w:rFonts w:eastAsiaTheme="minorHAnsi" w:cstheme="minorBidi"/>
                <w:sz w:val="24"/>
                <w:szCs w:val="24"/>
                <w:lang w:eastAsia="en-US"/>
              </w:rPr>
              <w:t>16,0</w:t>
            </w:r>
          </w:p>
        </w:tc>
      </w:tr>
    </w:tbl>
    <w:p w:rsidR="002E0E96" w:rsidRPr="002E0E96" w:rsidRDefault="002E0E96" w:rsidP="002E0E96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2E0E96">
        <w:rPr>
          <w:rFonts w:eastAsiaTheme="minorHAnsi" w:cstheme="minorBidi"/>
          <w:sz w:val="22"/>
          <w:szCs w:val="22"/>
          <w:lang w:eastAsia="en-US"/>
        </w:rPr>
        <w:t xml:space="preserve">*Без учета отделов </w:t>
      </w:r>
      <w:proofErr w:type="spellStart"/>
      <w:r w:rsidRPr="002E0E96">
        <w:rPr>
          <w:rFonts w:eastAsiaTheme="minorHAnsi" w:cstheme="minorBidi"/>
          <w:sz w:val="22"/>
          <w:szCs w:val="22"/>
          <w:lang w:eastAsia="en-US"/>
        </w:rPr>
        <w:t>внестационарного</w:t>
      </w:r>
      <w:proofErr w:type="spellEnd"/>
      <w:r w:rsidRPr="002E0E96">
        <w:rPr>
          <w:rFonts w:eastAsiaTheme="minorHAnsi" w:cstheme="minorBidi"/>
          <w:sz w:val="22"/>
          <w:szCs w:val="22"/>
          <w:lang w:eastAsia="en-US"/>
        </w:rPr>
        <w:t xml:space="preserve"> обслуживания обеспеченность составляет 75%</w:t>
      </w:r>
    </w:p>
    <w:p w:rsidR="009F761D" w:rsidRPr="00187AF6" w:rsidRDefault="009F761D" w:rsidP="00230A0E">
      <w:bookmarkStart w:id="1" w:name="_GoBack"/>
      <w:bookmarkEnd w:id="1"/>
    </w:p>
    <w:sectPr w:rsidR="009F761D" w:rsidRPr="0018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7578E"/>
    <w:rsid w:val="00486133"/>
    <w:rsid w:val="00574D70"/>
    <w:rsid w:val="007111ED"/>
    <w:rsid w:val="007450E8"/>
    <w:rsid w:val="0076000F"/>
    <w:rsid w:val="0079533A"/>
    <w:rsid w:val="008A3B08"/>
    <w:rsid w:val="008E1E59"/>
    <w:rsid w:val="009F761D"/>
    <w:rsid w:val="00A72479"/>
    <w:rsid w:val="00A938A0"/>
    <w:rsid w:val="00AE04C1"/>
    <w:rsid w:val="00C344AE"/>
    <w:rsid w:val="00C63A4F"/>
    <w:rsid w:val="00C95281"/>
    <w:rsid w:val="00CB7507"/>
    <w:rsid w:val="00DD212E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2023-04-14T10:51:00Z</dcterms:created>
  <dcterms:modified xsi:type="dcterms:W3CDTF">2023-04-14T10:52:00Z</dcterms:modified>
</cp:coreProperties>
</file>