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A1" w:rsidRPr="00787348" w:rsidRDefault="004767A1" w:rsidP="004767A1">
      <w:pPr>
        <w:keepNext/>
        <w:keepLines/>
        <w:pBdr>
          <w:top w:val="single" w:sz="4" w:space="1" w:color="auto"/>
          <w:bottom w:val="single" w:sz="4" w:space="1" w:color="auto"/>
        </w:pBdr>
        <w:outlineLvl w:val="0"/>
        <w:rPr>
          <w:sz w:val="26"/>
          <w:szCs w:val="26"/>
          <w:lang w:eastAsia="en-US"/>
        </w:rPr>
      </w:pPr>
      <w:bookmarkStart w:id="0" w:name="_Toc100846850"/>
      <w:r w:rsidRPr="00787348">
        <w:rPr>
          <w:sz w:val="26"/>
          <w:szCs w:val="26"/>
          <w:lang w:eastAsia="en-US"/>
        </w:rPr>
        <w:t>4.2. Образование (учреждения, обеспеченность)</w:t>
      </w:r>
      <w:bookmarkEnd w:id="0"/>
    </w:p>
    <w:p w:rsidR="004767A1" w:rsidRPr="00787348" w:rsidRDefault="004767A1" w:rsidP="004767A1">
      <w:pPr>
        <w:jc w:val="both"/>
        <w:rPr>
          <w:rFonts w:cstheme="minorBidi"/>
          <w:sz w:val="26"/>
          <w:szCs w:val="26"/>
          <w:lang w:eastAsia="en-US"/>
        </w:rPr>
      </w:pPr>
      <w:r w:rsidRPr="00787348">
        <w:rPr>
          <w:rFonts w:cstheme="minorBid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C1ED4FA" wp14:editId="15DD25E8">
            <wp:simplePos x="0" y="0"/>
            <wp:positionH relativeFrom="column">
              <wp:posOffset>3482340</wp:posOffset>
            </wp:positionH>
            <wp:positionV relativeFrom="paragraph">
              <wp:posOffset>142240</wp:posOffset>
            </wp:positionV>
            <wp:extent cx="2243455" cy="1560830"/>
            <wp:effectExtent l="114300" t="133350" r="309245" b="306070"/>
            <wp:wrapTight wrapText="bothSides">
              <wp:wrapPolygon edited="0">
                <wp:start x="1651" y="-1845"/>
                <wp:lineTo x="-1100" y="-1318"/>
                <wp:lineTo x="-1100" y="21881"/>
                <wp:lineTo x="0" y="23990"/>
                <wp:lineTo x="2568" y="25045"/>
                <wp:lineTo x="2751" y="25572"/>
                <wp:lineTo x="20359" y="25572"/>
                <wp:lineTo x="20542" y="25045"/>
                <wp:lineTo x="23110" y="23990"/>
                <wp:lineTo x="23294" y="23990"/>
                <wp:lineTo x="24394" y="20036"/>
                <wp:lineTo x="24211" y="2373"/>
                <wp:lineTo x="21826" y="-1318"/>
                <wp:lineTo x="21459" y="-1845"/>
                <wp:lineTo x="1651" y="-1845"/>
              </wp:wrapPolygon>
            </wp:wrapTight>
            <wp:docPr id="129029" name="Рисунок 129029" descr="D:\Pictures\Когалым\Фото Администрации 2013 год\IMG_5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D:\Pictures\Когалым\Фото Администрации 2013 год\IMG_51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560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7A1" w:rsidRPr="00787348" w:rsidRDefault="004767A1" w:rsidP="004767A1">
      <w:pPr>
        <w:jc w:val="both"/>
        <w:rPr>
          <w:rFonts w:cstheme="minorBidi"/>
          <w:sz w:val="26"/>
          <w:szCs w:val="26"/>
          <w:lang w:eastAsia="en-US"/>
        </w:rPr>
      </w:pPr>
      <w:r w:rsidRPr="00787348">
        <w:rPr>
          <w:rFonts w:cstheme="minorBidi"/>
          <w:sz w:val="26"/>
          <w:szCs w:val="26"/>
          <w:lang w:eastAsia="en-US"/>
        </w:rPr>
        <w:t xml:space="preserve">Управление образования Администрации города Когалыма </w:t>
      </w:r>
    </w:p>
    <w:p w:rsidR="004767A1" w:rsidRPr="00787348" w:rsidRDefault="004767A1" w:rsidP="004767A1">
      <w:pPr>
        <w:jc w:val="both"/>
        <w:rPr>
          <w:rFonts w:cstheme="minorBidi"/>
          <w:sz w:val="26"/>
          <w:szCs w:val="26"/>
          <w:lang w:eastAsia="en-US"/>
        </w:rPr>
      </w:pPr>
      <w:r w:rsidRPr="00787348">
        <w:rPr>
          <w:sz w:val="26"/>
          <w:szCs w:val="26"/>
          <w:lang w:eastAsia="en-US"/>
        </w:rPr>
        <w:t>Лаврентьева Александра Николаевна – начальник Управления образования Администрации города Когалыма.</w:t>
      </w:r>
    </w:p>
    <w:p w:rsidR="004767A1" w:rsidRPr="00787348" w:rsidRDefault="004767A1" w:rsidP="004767A1">
      <w:pPr>
        <w:jc w:val="both"/>
        <w:rPr>
          <w:rFonts w:ascii="Calibri" w:hAnsi="Calibri"/>
          <w:sz w:val="16"/>
          <w:szCs w:val="16"/>
          <w:lang w:eastAsia="en-US"/>
        </w:rPr>
      </w:pPr>
      <w:r w:rsidRPr="00787348">
        <w:rPr>
          <w:sz w:val="26"/>
          <w:szCs w:val="26"/>
          <w:lang w:eastAsia="en-US"/>
        </w:rPr>
        <w:t>адрес: 628481, Ханты-Мансийский автономный округ - Югра, г. Когалым, ул. Дружбы народов, д. 7, телефон/факс: (34667) 9-35-11, е-</w:t>
      </w:r>
      <w:proofErr w:type="spellStart"/>
      <w:r w:rsidRPr="00787348">
        <w:rPr>
          <w:sz w:val="26"/>
          <w:szCs w:val="26"/>
          <w:lang w:eastAsia="en-US"/>
        </w:rPr>
        <w:t>mail</w:t>
      </w:r>
      <w:proofErr w:type="spellEnd"/>
      <w:r w:rsidRPr="00787348">
        <w:rPr>
          <w:sz w:val="26"/>
          <w:szCs w:val="26"/>
          <w:lang w:eastAsia="en-US"/>
        </w:rPr>
        <w:t xml:space="preserve">: </w:t>
      </w:r>
      <w:hyperlink r:id="rId6" w:history="1">
        <w:r w:rsidRPr="00787348">
          <w:rPr>
            <w:sz w:val="26"/>
            <w:szCs w:val="26"/>
            <w:lang w:eastAsia="en-US"/>
          </w:rPr>
          <w:t>uokogalym@kogalym.ru</w:t>
        </w:r>
      </w:hyperlink>
      <w:r w:rsidRPr="00787348">
        <w:rPr>
          <w:sz w:val="26"/>
          <w:szCs w:val="26"/>
          <w:lang w:eastAsia="en-US"/>
        </w:rPr>
        <w:t>.</w:t>
      </w:r>
    </w:p>
    <w:p w:rsidR="004767A1" w:rsidRPr="00787348" w:rsidRDefault="004767A1" w:rsidP="004767A1">
      <w:pPr>
        <w:ind w:firstLine="709"/>
        <w:jc w:val="both"/>
        <w:rPr>
          <w:sz w:val="26"/>
          <w:szCs w:val="26"/>
          <w:lang w:eastAsia="en-US"/>
        </w:rPr>
      </w:pPr>
      <w:r w:rsidRPr="00787348">
        <w:rPr>
          <w:sz w:val="26"/>
          <w:szCs w:val="26"/>
          <w:lang w:eastAsia="en-US"/>
        </w:rPr>
        <w:t>Система образования в городе Когалыме включает в себя образовательные организации, обеспечивающие право выбора доступных качественных образовательных услуг и удовлетворяет современные запросы потребителей с учетом их интересов и способностей.</w:t>
      </w:r>
    </w:p>
    <w:p w:rsidR="004767A1" w:rsidRPr="009E73E5" w:rsidRDefault="004767A1" w:rsidP="004767A1">
      <w:pPr>
        <w:numPr>
          <w:ilvl w:val="0"/>
          <w:numId w:val="1"/>
        </w:numPr>
        <w:ind w:firstLine="360"/>
        <w:jc w:val="both"/>
        <w:rPr>
          <w:sz w:val="26"/>
          <w:szCs w:val="26"/>
        </w:rPr>
      </w:pPr>
      <w:r w:rsidRPr="00787348">
        <w:rPr>
          <w:sz w:val="26"/>
          <w:szCs w:val="26"/>
        </w:rPr>
        <w:t>В городе Когалыме функционируют 13 муниципальных автономных</w:t>
      </w:r>
      <w:r w:rsidRPr="009E73E5">
        <w:rPr>
          <w:sz w:val="26"/>
          <w:szCs w:val="26"/>
        </w:rPr>
        <w:t xml:space="preserve"> образовательных организаций. Среди них:</w:t>
      </w:r>
    </w:p>
    <w:p w:rsidR="004767A1" w:rsidRPr="009E73E5" w:rsidRDefault="004767A1" w:rsidP="004767A1">
      <w:pPr>
        <w:ind w:firstLine="720"/>
        <w:jc w:val="both"/>
        <w:rPr>
          <w:sz w:val="26"/>
          <w:szCs w:val="26"/>
        </w:rPr>
      </w:pPr>
      <w:r w:rsidRPr="009E73E5">
        <w:rPr>
          <w:sz w:val="26"/>
          <w:szCs w:val="26"/>
        </w:rPr>
        <w:t>-6 дошкольных образовательных организаций, предоставляющих населению города Когалыма услуги дошкольного образования детей в возрасте от 1,5 до 8 лет.</w:t>
      </w:r>
    </w:p>
    <w:p w:rsidR="004767A1" w:rsidRPr="009E73E5" w:rsidRDefault="004767A1" w:rsidP="004767A1">
      <w:pPr>
        <w:ind w:firstLine="709"/>
        <w:jc w:val="both"/>
        <w:rPr>
          <w:sz w:val="26"/>
          <w:szCs w:val="26"/>
        </w:rPr>
      </w:pPr>
      <w:r w:rsidRPr="0031195B">
        <w:rPr>
          <w:noProof/>
          <w:sz w:val="26"/>
          <w:szCs w:val="26"/>
          <w:highlight w:val="yellow"/>
        </w:rPr>
        <w:drawing>
          <wp:anchor distT="0" distB="0" distL="114300" distR="114300" simplePos="0" relativeHeight="251660288" behindDoc="1" locked="0" layoutInCell="1" allowOverlap="1" wp14:anchorId="6003F9C4" wp14:editId="1391AECB">
            <wp:simplePos x="0" y="0"/>
            <wp:positionH relativeFrom="page">
              <wp:align>right</wp:align>
            </wp:positionH>
            <wp:positionV relativeFrom="paragraph">
              <wp:posOffset>287655</wp:posOffset>
            </wp:positionV>
            <wp:extent cx="2305050" cy="1371600"/>
            <wp:effectExtent l="152400" t="152400" r="361950" b="361950"/>
            <wp:wrapTight wrapText="bothSides">
              <wp:wrapPolygon edited="0">
                <wp:start x="714" y="-2400"/>
                <wp:lineTo x="-1428" y="-1800"/>
                <wp:lineTo x="-1428" y="22800"/>
                <wp:lineTo x="1785" y="27000"/>
                <wp:lineTo x="21600" y="27000"/>
                <wp:lineTo x="21779" y="26400"/>
                <wp:lineTo x="24635" y="22500"/>
                <wp:lineTo x="24813" y="3000"/>
                <wp:lineTo x="22671" y="-1500"/>
                <wp:lineTo x="22493" y="-2400"/>
                <wp:lineTo x="714" y="-240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3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3E5">
        <w:rPr>
          <w:rFonts w:eastAsia="Calibri"/>
          <w:sz w:val="26"/>
          <w:szCs w:val="26"/>
        </w:rPr>
        <w:t>Дошкольные образовательные организации посещают 3473 ребенка (69,5% от общего количества детей в возрасте от 1,5 до 7 лет включительно), из них</w:t>
      </w:r>
      <w:r w:rsidRPr="009E73E5">
        <w:rPr>
          <w:sz w:val="26"/>
          <w:szCs w:val="26"/>
        </w:rPr>
        <w:t xml:space="preserve"> частный детский сад ООО «Детский сад «Академия детства» посещают 108 воспитанников в возрасте от года до 7 лет (в 2023 году – 112 воспитанников), частный детский сад – АНО «Центр эстетического, интеллектуального и культурного развития детей «Город детства» посещают 136 воспитанников (в 2023 году – 47 воспитанников). Количество мест в дошкольных образовательных организациях (фактическая мощность) – </w:t>
      </w:r>
      <w:r>
        <w:rPr>
          <w:sz w:val="26"/>
          <w:szCs w:val="26"/>
        </w:rPr>
        <w:t xml:space="preserve">4 586: в муниципальных дошкольных образовательных организациях </w:t>
      </w:r>
      <w:r>
        <w:rPr>
          <w:sz w:val="26"/>
          <w:szCs w:val="26"/>
          <w:shd w:val="clear" w:color="auto" w:fill="FFFFFF" w:themeFill="background1"/>
        </w:rPr>
        <w:t>- 4 320</w:t>
      </w:r>
      <w:r>
        <w:rPr>
          <w:sz w:val="26"/>
          <w:szCs w:val="26"/>
        </w:rPr>
        <w:t xml:space="preserve"> мест, в частных - 266 мест</w:t>
      </w:r>
      <w:r w:rsidRPr="009E73E5">
        <w:rPr>
          <w:sz w:val="26"/>
          <w:szCs w:val="26"/>
        </w:rPr>
        <w:t xml:space="preserve">. </w:t>
      </w:r>
    </w:p>
    <w:p w:rsidR="004767A1" w:rsidRPr="009E73E5" w:rsidRDefault="004767A1" w:rsidP="004767A1">
      <w:pPr>
        <w:ind w:firstLine="708"/>
        <w:jc w:val="both"/>
        <w:rPr>
          <w:sz w:val="26"/>
          <w:szCs w:val="26"/>
        </w:rPr>
      </w:pPr>
      <w:r w:rsidRPr="009E73E5">
        <w:rPr>
          <w:sz w:val="26"/>
          <w:szCs w:val="26"/>
        </w:rPr>
        <w:t xml:space="preserve">-7 общеобразовательных организаций, (одна из них с углубленным изучением отдельных предметов). </w:t>
      </w:r>
    </w:p>
    <w:p w:rsidR="004767A1" w:rsidRPr="009E73E5" w:rsidRDefault="004767A1" w:rsidP="004767A1">
      <w:pPr>
        <w:ind w:firstLine="708"/>
        <w:jc w:val="both"/>
        <w:rPr>
          <w:rFonts w:eastAsia="Calibri"/>
          <w:sz w:val="26"/>
          <w:szCs w:val="26"/>
        </w:rPr>
      </w:pPr>
      <w:r w:rsidRPr="009E73E5">
        <w:rPr>
          <w:sz w:val="26"/>
          <w:szCs w:val="26"/>
        </w:rPr>
        <w:t xml:space="preserve">В общеобразовательных школах обучаются 8419 учащихся. Количество мест в общеобразовательных организациях (фактическая мощность) – 5 948. </w:t>
      </w:r>
    </w:p>
    <w:p w:rsidR="004767A1" w:rsidRPr="009E73E5" w:rsidRDefault="004767A1" w:rsidP="004767A1">
      <w:pPr>
        <w:ind w:firstLine="708"/>
        <w:jc w:val="both"/>
        <w:rPr>
          <w:sz w:val="26"/>
          <w:szCs w:val="26"/>
        </w:rPr>
      </w:pPr>
      <w:r w:rsidRPr="009E73E5">
        <w:rPr>
          <w:sz w:val="26"/>
          <w:szCs w:val="26"/>
        </w:rPr>
        <w:t>На территории города Когалыма также осуществляют образовательную деятельность:</w:t>
      </w:r>
    </w:p>
    <w:p w:rsidR="004767A1" w:rsidRPr="009E73E5" w:rsidRDefault="004767A1" w:rsidP="004767A1">
      <w:pPr>
        <w:pStyle w:val="a9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9E73E5">
        <w:rPr>
          <w:rFonts w:ascii="Times New Roman" w:hAnsi="Times New Roman"/>
          <w:sz w:val="26"/>
          <w:szCs w:val="26"/>
        </w:rPr>
        <w:t>2 частных детских сада ООО «Детский сад «Академия детства», АНО «Центр эстетического, интеллектуального и культурного развития детей «Город детства»;</w:t>
      </w:r>
    </w:p>
    <w:p w:rsidR="004767A1" w:rsidRPr="009E73E5" w:rsidRDefault="004767A1" w:rsidP="004767A1">
      <w:pPr>
        <w:pStyle w:val="a5"/>
        <w:numPr>
          <w:ilvl w:val="0"/>
          <w:numId w:val="3"/>
        </w:numPr>
        <w:ind w:left="0" w:firstLine="709"/>
        <w:rPr>
          <w:sz w:val="26"/>
        </w:rPr>
      </w:pPr>
      <w:r w:rsidRPr="009E73E5">
        <w:rPr>
          <w:sz w:val="26"/>
          <w:szCs w:val="26"/>
        </w:rPr>
        <w:t>1 частное образовательное учреждение дополнительного образования «Школа иностранных языков «Диалог»;</w:t>
      </w:r>
    </w:p>
    <w:p w:rsidR="004767A1" w:rsidRPr="009E73E5" w:rsidRDefault="004767A1" w:rsidP="004767A1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9E73E5">
        <w:rPr>
          <w:sz w:val="26"/>
          <w:szCs w:val="26"/>
        </w:rPr>
        <w:t>1 бюджетное учреждение профессионального образования «Когалымский политехнический колледж»;</w:t>
      </w:r>
    </w:p>
    <w:p w:rsidR="004767A1" w:rsidRPr="009E73E5" w:rsidRDefault="004767A1" w:rsidP="004767A1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9E73E5">
        <w:rPr>
          <w:sz w:val="26"/>
          <w:szCs w:val="26"/>
        </w:rPr>
        <w:t>1 частное образовательное учреждение дополнительного профессионального образования «Учебный спортивно-технический центр».</w:t>
      </w:r>
    </w:p>
    <w:p w:rsidR="004767A1" w:rsidRPr="0099353B" w:rsidRDefault="004767A1" w:rsidP="004767A1">
      <w:pPr>
        <w:ind w:firstLine="709"/>
        <w:jc w:val="both"/>
        <w:rPr>
          <w:sz w:val="26"/>
          <w:szCs w:val="26"/>
        </w:rPr>
      </w:pPr>
      <w:r w:rsidRPr="0099353B">
        <w:rPr>
          <w:sz w:val="26"/>
          <w:szCs w:val="26"/>
        </w:rPr>
        <w:lastRenderedPageBreak/>
        <w:t xml:space="preserve">Одной из главных задач образовательной организации является обеспечение комплексной безопасности и создание комфортных условий для осуществления образовательного процесса. </w:t>
      </w:r>
    </w:p>
    <w:p w:rsidR="004767A1" w:rsidRPr="0099353B" w:rsidRDefault="004767A1" w:rsidP="004767A1">
      <w:pPr>
        <w:ind w:firstLine="709"/>
        <w:jc w:val="both"/>
        <w:rPr>
          <w:sz w:val="26"/>
          <w:szCs w:val="26"/>
        </w:rPr>
      </w:pPr>
      <w:r w:rsidRPr="0099353B">
        <w:rPr>
          <w:sz w:val="26"/>
          <w:szCs w:val="26"/>
        </w:rPr>
        <w:t>Во всех образовательных организациях обеспечена безопасность в соответствии с современными требованиями, выполняются требования по пожарной и антитеррористической безопасности.</w:t>
      </w:r>
    </w:p>
    <w:p w:rsidR="004767A1" w:rsidRDefault="004767A1" w:rsidP="004767A1">
      <w:pPr>
        <w:ind w:firstLine="709"/>
        <w:jc w:val="both"/>
        <w:rPr>
          <w:sz w:val="26"/>
          <w:szCs w:val="26"/>
        </w:rPr>
      </w:pPr>
      <w:r w:rsidRPr="0099353B">
        <w:rPr>
          <w:sz w:val="26"/>
          <w:szCs w:val="26"/>
        </w:rPr>
        <w:t>Управление образования проводит мониторинг деятельности образовательных организаций по обеспечению комплексной безопасности детей, созданию безопасных и комфортных условий для обучающихся.</w:t>
      </w:r>
    </w:p>
    <w:p w:rsidR="004767A1" w:rsidRPr="00E51451" w:rsidRDefault="004767A1" w:rsidP="004767A1">
      <w:pPr>
        <w:ind w:firstLine="709"/>
        <w:jc w:val="both"/>
        <w:rPr>
          <w:sz w:val="26"/>
          <w:szCs w:val="26"/>
        </w:rPr>
      </w:pPr>
    </w:p>
    <w:p w:rsidR="004767A1" w:rsidRDefault="004767A1" w:rsidP="004767A1">
      <w:pPr>
        <w:ind w:firstLine="708"/>
        <w:jc w:val="center"/>
        <w:rPr>
          <w:sz w:val="26"/>
          <w:szCs w:val="28"/>
        </w:rPr>
      </w:pPr>
      <w:r w:rsidRPr="00707DFC">
        <w:rPr>
          <w:sz w:val="26"/>
          <w:szCs w:val="28"/>
        </w:rPr>
        <w:t>Доступность дошкольного образования</w:t>
      </w:r>
      <w:r>
        <w:rPr>
          <w:sz w:val="26"/>
          <w:szCs w:val="28"/>
        </w:rPr>
        <w:t>.</w:t>
      </w:r>
    </w:p>
    <w:p w:rsidR="004767A1" w:rsidRPr="009E73E5" w:rsidRDefault="004767A1" w:rsidP="004767A1">
      <w:pPr>
        <w:ind w:firstLine="709"/>
        <w:jc w:val="both"/>
        <w:rPr>
          <w:sz w:val="26"/>
          <w:szCs w:val="26"/>
        </w:rPr>
      </w:pPr>
      <w:r w:rsidRPr="009E73E5">
        <w:rPr>
          <w:sz w:val="26"/>
          <w:szCs w:val="26"/>
        </w:rPr>
        <w:t>По состоянию на 31.12.2024 очередность («актуальный спрос») в дошкольные образовательные организации отсутствует, все дети, желающие посещать детские сады, охвачены дошкольным образованием (100%).</w:t>
      </w:r>
    </w:p>
    <w:p w:rsidR="004767A1" w:rsidRPr="009E73E5" w:rsidRDefault="004767A1" w:rsidP="004767A1">
      <w:pPr>
        <w:tabs>
          <w:tab w:val="left" w:pos="0"/>
          <w:tab w:val="left" w:pos="567"/>
        </w:tabs>
        <w:ind w:firstLine="709"/>
        <w:jc w:val="both"/>
        <w:rPr>
          <w:sz w:val="26"/>
        </w:rPr>
      </w:pPr>
      <w:r w:rsidRPr="009E73E5">
        <w:rPr>
          <w:sz w:val="26"/>
        </w:rPr>
        <w:t xml:space="preserve">Приоритетными задачами для городской системы образования является </w:t>
      </w:r>
      <w:r w:rsidRPr="009E73E5">
        <w:rPr>
          <w:rFonts w:eastAsia="Calibri"/>
          <w:sz w:val="26"/>
          <w:szCs w:val="26"/>
        </w:rPr>
        <w:t>обеспечение гарантий равных прав на образование для лиц с ограниченными возможностями здоровья и детей-инвалидов.</w:t>
      </w:r>
    </w:p>
    <w:p w:rsidR="004767A1" w:rsidRPr="009E73E5" w:rsidRDefault="004767A1" w:rsidP="004767A1">
      <w:pPr>
        <w:ind w:firstLine="709"/>
        <w:jc w:val="both"/>
        <w:rPr>
          <w:sz w:val="26"/>
          <w:szCs w:val="26"/>
        </w:rPr>
      </w:pPr>
      <w:r w:rsidRPr="009E73E5">
        <w:rPr>
          <w:sz w:val="26"/>
          <w:szCs w:val="26"/>
        </w:rPr>
        <w:t>В дошкольных образовательных организациях функционирует 184 группы. В связи с увеличением количества воспитанников, имеющих ограниченные возможности здоровья, ежегодно увеличивается количество коррекционных групп (для детей с умственной отсталостью, с расстройством аутистического спектра,</w:t>
      </w:r>
      <w:r w:rsidRPr="009E73E5">
        <w:rPr>
          <w:sz w:val="26"/>
          <w:szCs w:val="26"/>
          <w:shd w:val="clear" w:color="auto" w:fill="FFFFFF"/>
        </w:rPr>
        <w:t xml:space="preserve"> с тяжелыми нарушениями речи,</w:t>
      </w:r>
      <w:r w:rsidRPr="009E73E5">
        <w:rPr>
          <w:sz w:val="26"/>
        </w:rPr>
        <w:t xml:space="preserve"> с нарушениями зрения,</w:t>
      </w:r>
      <w:r w:rsidRPr="009E73E5">
        <w:rPr>
          <w:sz w:val="26"/>
          <w:lang w:eastAsia="x-none"/>
        </w:rPr>
        <w:t xml:space="preserve"> с задержкой психического развития).</w:t>
      </w:r>
      <w:r w:rsidRPr="009E73E5">
        <w:rPr>
          <w:sz w:val="26"/>
          <w:szCs w:val="26"/>
        </w:rPr>
        <w:t xml:space="preserve"> Дошкольные образовательные организации </w:t>
      </w:r>
      <w:r w:rsidRPr="009E73E5">
        <w:rPr>
          <w:rFonts w:eastAsia="Calibri"/>
          <w:sz w:val="26"/>
          <w:szCs w:val="26"/>
        </w:rPr>
        <w:t>на 31.12.2024</w:t>
      </w:r>
      <w:r>
        <w:rPr>
          <w:rFonts w:eastAsia="Calibri"/>
          <w:sz w:val="26"/>
          <w:szCs w:val="26"/>
        </w:rPr>
        <w:t xml:space="preserve"> </w:t>
      </w:r>
      <w:r w:rsidRPr="009E73E5">
        <w:rPr>
          <w:sz w:val="26"/>
          <w:szCs w:val="26"/>
        </w:rPr>
        <w:t xml:space="preserve">посещали 38 детей – инвалидов. </w:t>
      </w:r>
    </w:p>
    <w:p w:rsidR="004767A1" w:rsidRPr="006D23FE" w:rsidRDefault="004767A1" w:rsidP="004767A1">
      <w:pPr>
        <w:shd w:val="clear" w:color="auto" w:fill="FFFFFF"/>
        <w:ind w:firstLine="720"/>
        <w:jc w:val="both"/>
        <w:rPr>
          <w:sz w:val="26"/>
          <w:szCs w:val="26"/>
        </w:rPr>
      </w:pPr>
      <w:r w:rsidRPr="009E73E5">
        <w:rPr>
          <w:sz w:val="26"/>
          <w:szCs w:val="26"/>
        </w:rPr>
        <w:t xml:space="preserve">Для создания </w:t>
      </w:r>
      <w:proofErr w:type="spellStart"/>
      <w:r w:rsidRPr="009E73E5">
        <w:rPr>
          <w:sz w:val="26"/>
          <w:szCs w:val="26"/>
        </w:rPr>
        <w:t>безбарьерной</w:t>
      </w:r>
      <w:proofErr w:type="spellEnd"/>
      <w:r w:rsidRPr="009E73E5">
        <w:rPr>
          <w:sz w:val="26"/>
          <w:szCs w:val="26"/>
        </w:rPr>
        <w:t xml:space="preserve"> образовательной и социальной среды для детей с ограниченными возможностями здоровья реализован проект «</w:t>
      </w:r>
      <w:proofErr w:type="spellStart"/>
      <w:r w:rsidRPr="009E73E5">
        <w:rPr>
          <w:sz w:val="26"/>
          <w:szCs w:val="26"/>
        </w:rPr>
        <w:t>ПодРАСтай</w:t>
      </w:r>
      <w:proofErr w:type="spellEnd"/>
      <w:r w:rsidRPr="009E73E5">
        <w:rPr>
          <w:sz w:val="26"/>
          <w:szCs w:val="26"/>
        </w:rPr>
        <w:t xml:space="preserve">», в рамках которого приобретено оборудование для оснащения </w:t>
      </w:r>
      <w:r w:rsidRPr="006D23FE">
        <w:rPr>
          <w:sz w:val="26"/>
          <w:szCs w:val="26"/>
        </w:rPr>
        <w:t xml:space="preserve">пространства МАДОУ «Сказка» для проведения занятий по физической культуре с детьми с аутизмом. </w:t>
      </w:r>
    </w:p>
    <w:p w:rsidR="004767A1" w:rsidRPr="006D23FE" w:rsidRDefault="004767A1" w:rsidP="004767A1">
      <w:pPr>
        <w:tabs>
          <w:tab w:val="left" w:pos="960"/>
        </w:tabs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</w:p>
    <w:p w:rsidR="004767A1" w:rsidRDefault="004767A1" w:rsidP="004767A1">
      <w:pPr>
        <w:tabs>
          <w:tab w:val="left" w:pos="960"/>
        </w:tabs>
        <w:autoSpaceDE w:val="0"/>
        <w:autoSpaceDN w:val="0"/>
        <w:adjustRightInd w:val="0"/>
        <w:ind w:firstLine="600"/>
        <w:jc w:val="center"/>
        <w:rPr>
          <w:sz w:val="26"/>
          <w:szCs w:val="26"/>
        </w:rPr>
      </w:pPr>
      <w:r w:rsidRPr="006D23FE">
        <w:rPr>
          <w:sz w:val="26"/>
          <w:szCs w:val="26"/>
          <w:lang w:val="x-none"/>
        </w:rPr>
        <w:t xml:space="preserve">Доступность </w:t>
      </w:r>
      <w:r w:rsidRPr="006D23FE">
        <w:rPr>
          <w:sz w:val="26"/>
          <w:szCs w:val="26"/>
        </w:rPr>
        <w:t>общего</w:t>
      </w:r>
      <w:r w:rsidRPr="006D23FE">
        <w:rPr>
          <w:sz w:val="26"/>
          <w:szCs w:val="26"/>
          <w:lang w:val="x-none"/>
        </w:rPr>
        <w:t xml:space="preserve"> образования</w:t>
      </w:r>
      <w:r>
        <w:rPr>
          <w:sz w:val="26"/>
          <w:szCs w:val="26"/>
        </w:rPr>
        <w:t>.</w:t>
      </w:r>
    </w:p>
    <w:p w:rsidR="004767A1" w:rsidRPr="006D23FE" w:rsidRDefault="004767A1" w:rsidP="004767A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D23FE">
        <w:rPr>
          <w:sz w:val="26"/>
          <w:szCs w:val="26"/>
        </w:rPr>
        <w:t xml:space="preserve">В 2024-2025 учебном году в шести общеобразовательных организациях осуществляется обучение в две смены, в одной общеобразовательной организации односменный режим работы. </w:t>
      </w:r>
    </w:p>
    <w:p w:rsidR="004767A1" w:rsidRPr="006D23FE" w:rsidRDefault="004767A1" w:rsidP="004767A1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r w:rsidRPr="006D23FE">
        <w:rPr>
          <w:iCs/>
          <w:sz w:val="26"/>
          <w:szCs w:val="26"/>
        </w:rPr>
        <w:t xml:space="preserve">Доля учащихся обучающихся во вторую смену составила 28,8%. </w:t>
      </w:r>
    </w:p>
    <w:p w:rsidR="004767A1" w:rsidRPr="00232165" w:rsidRDefault="004767A1" w:rsidP="004767A1">
      <w:pPr>
        <w:tabs>
          <w:tab w:val="left" w:pos="1134"/>
        </w:tabs>
        <w:ind w:firstLine="709"/>
        <w:jc w:val="both"/>
        <w:rPr>
          <w:bCs/>
          <w:iCs/>
          <w:sz w:val="26"/>
          <w:szCs w:val="26"/>
        </w:rPr>
      </w:pPr>
      <w:r w:rsidRPr="00232165">
        <w:rPr>
          <w:bCs/>
          <w:iCs/>
          <w:sz w:val="26"/>
          <w:szCs w:val="26"/>
        </w:rPr>
        <w:t>В рамках национального проекта «Образование» продолжается строительство новой школы на 900 мест</w:t>
      </w:r>
      <w:r>
        <w:rPr>
          <w:bCs/>
          <w:iCs/>
          <w:sz w:val="26"/>
          <w:szCs w:val="26"/>
        </w:rPr>
        <w:t xml:space="preserve">, </w:t>
      </w:r>
      <w:r w:rsidRPr="00232165">
        <w:rPr>
          <w:bCs/>
          <w:iCs/>
          <w:sz w:val="26"/>
          <w:szCs w:val="26"/>
        </w:rPr>
        <w:t>ввод в действие школы позволит снизить долю обучающихся во вторую смену.</w:t>
      </w:r>
    </w:p>
    <w:p w:rsidR="004767A1" w:rsidRPr="00232165" w:rsidRDefault="004767A1" w:rsidP="004767A1">
      <w:pPr>
        <w:ind w:firstLine="708"/>
        <w:jc w:val="both"/>
        <w:rPr>
          <w:rFonts w:eastAsia="Calibri"/>
          <w:b/>
          <w:i/>
          <w:sz w:val="26"/>
          <w:szCs w:val="26"/>
        </w:rPr>
      </w:pPr>
    </w:p>
    <w:p w:rsidR="004767A1" w:rsidRDefault="004767A1" w:rsidP="004767A1">
      <w:pPr>
        <w:jc w:val="center"/>
        <w:rPr>
          <w:sz w:val="26"/>
          <w:szCs w:val="26"/>
        </w:rPr>
      </w:pPr>
      <w:r w:rsidRPr="00AE4D23">
        <w:rPr>
          <w:sz w:val="26"/>
          <w:szCs w:val="26"/>
        </w:rPr>
        <w:t>Дополнительное образование</w:t>
      </w:r>
    </w:p>
    <w:p w:rsidR="004767A1" w:rsidRPr="00AE4D23" w:rsidRDefault="004767A1" w:rsidP="004767A1">
      <w:pPr>
        <w:jc w:val="center"/>
        <w:rPr>
          <w:sz w:val="26"/>
          <w:szCs w:val="26"/>
        </w:rPr>
      </w:pPr>
    </w:p>
    <w:p w:rsidR="004767A1" w:rsidRPr="00232165" w:rsidRDefault="004767A1" w:rsidP="004767A1">
      <w:pPr>
        <w:ind w:firstLine="720"/>
        <w:jc w:val="both"/>
        <w:rPr>
          <w:sz w:val="26"/>
          <w:szCs w:val="26"/>
        </w:rPr>
      </w:pPr>
      <w:r w:rsidRPr="00232165">
        <w:rPr>
          <w:sz w:val="26"/>
          <w:szCs w:val="26"/>
        </w:rPr>
        <w:t xml:space="preserve">Дополнительные образовательные услуги для детей города Когалыма предоставляются во всех муниципальных образовательных организациях, в </w:t>
      </w:r>
      <w:proofErr w:type="spellStart"/>
      <w:r w:rsidRPr="00232165">
        <w:rPr>
          <w:sz w:val="26"/>
          <w:szCs w:val="26"/>
        </w:rPr>
        <w:t>т.ч</w:t>
      </w:r>
      <w:proofErr w:type="spellEnd"/>
      <w:r w:rsidRPr="00232165">
        <w:rPr>
          <w:sz w:val="26"/>
          <w:szCs w:val="26"/>
        </w:rPr>
        <w:t>. в 6 дошкольных образовательных организациях, 7 общеобразовательных организациях, а также в негосударственной организации дополнительного образования (ЧОУ ДО «Школа иностранных языков «Диалог»). Реализация дополнительных общеобразовательных программ осуществляется по всем шести направленностям: техническое, художественное, естественнонаучное, физкультурно-спортивное, туристско-краеведческое, социально-гуманитарное.</w:t>
      </w:r>
    </w:p>
    <w:p w:rsidR="004767A1" w:rsidRPr="00232165" w:rsidRDefault="004767A1" w:rsidP="004767A1">
      <w:pPr>
        <w:shd w:val="clear" w:color="auto" w:fill="FFFFFF"/>
        <w:ind w:firstLine="708"/>
        <w:jc w:val="both"/>
        <w:rPr>
          <w:sz w:val="26"/>
          <w:szCs w:val="26"/>
        </w:rPr>
      </w:pPr>
      <w:r w:rsidRPr="00232165">
        <w:rPr>
          <w:sz w:val="26"/>
          <w:szCs w:val="26"/>
        </w:rPr>
        <w:lastRenderedPageBreak/>
        <w:t>В 2024 году в городе Когалыме доля детей в возрасте от 5 до 18 лет, охваченных дополнительным образованием по данным АИС ПДО и данным Минкультуры России, в общей численности данной категории детей и молодежи (13185 чел.) составляет 89,16 %</w:t>
      </w:r>
      <w:r w:rsidRPr="00232165">
        <w:rPr>
          <w:i/>
          <w:sz w:val="26"/>
          <w:szCs w:val="26"/>
        </w:rPr>
        <w:t xml:space="preserve"> (</w:t>
      </w:r>
      <w:r w:rsidRPr="00232165">
        <w:rPr>
          <w:sz w:val="26"/>
          <w:szCs w:val="26"/>
        </w:rPr>
        <w:t>11756 чел.).</w:t>
      </w:r>
    </w:p>
    <w:p w:rsidR="004767A1" w:rsidRPr="00232165" w:rsidRDefault="004767A1" w:rsidP="004767A1">
      <w:pPr>
        <w:tabs>
          <w:tab w:val="left" w:pos="960"/>
          <w:tab w:val="left" w:pos="1080"/>
        </w:tabs>
        <w:ind w:firstLine="709"/>
        <w:jc w:val="both"/>
        <w:rPr>
          <w:sz w:val="26"/>
          <w:szCs w:val="26"/>
        </w:rPr>
      </w:pPr>
      <w:r w:rsidRPr="00232165">
        <w:rPr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6EB6C60" wp14:editId="20A9756B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2206625" cy="1627505"/>
            <wp:effectExtent l="133350" t="76200" r="79375" b="125095"/>
            <wp:wrapTight wrapText="bothSides">
              <wp:wrapPolygon edited="0">
                <wp:start x="1492" y="-1011"/>
                <wp:lineTo x="-1305" y="-506"/>
                <wp:lineTo x="-1119" y="20732"/>
                <wp:lineTo x="1305" y="23007"/>
                <wp:lineTo x="19766" y="23007"/>
                <wp:lineTo x="19953" y="22502"/>
                <wp:lineTo x="22004" y="19973"/>
                <wp:lineTo x="22191" y="3287"/>
                <wp:lineTo x="19580" y="-506"/>
                <wp:lineTo x="19393" y="-1011"/>
                <wp:lineTo x="1492" y="-1011"/>
              </wp:wrapPolygon>
            </wp:wrapTight>
            <wp:docPr id="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6275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2165">
        <w:rPr>
          <w:sz w:val="26"/>
          <w:szCs w:val="26"/>
        </w:rPr>
        <w:t>В городе реализуются программы дополнительного образования в рамках муниципального задания и за счет средств социальных сертификатов (персонифицированное финансирование дополнительного образования (далее - ПФДО)).</w:t>
      </w:r>
    </w:p>
    <w:p w:rsidR="004767A1" w:rsidRPr="00232165" w:rsidRDefault="004767A1" w:rsidP="004767A1">
      <w:pPr>
        <w:tabs>
          <w:tab w:val="left" w:pos="960"/>
          <w:tab w:val="left" w:pos="1080"/>
        </w:tabs>
        <w:ind w:firstLine="709"/>
        <w:jc w:val="both"/>
        <w:rPr>
          <w:sz w:val="26"/>
          <w:szCs w:val="26"/>
        </w:rPr>
      </w:pPr>
      <w:r w:rsidRPr="00232165">
        <w:rPr>
          <w:sz w:val="26"/>
          <w:szCs w:val="26"/>
        </w:rPr>
        <w:t xml:space="preserve">Создан реестр поставщиков дополнительного образования. В него включены: МАУ ДО «ДДТ» (по 01.08.2024), общеобразовательные организации (МАОУ СОШ №1, МАОУ «Средняя школа №3», МАОУ «Средняя школа №5», МАОУ СОШ №7, МАОУ «Средняя школа №8», МАОУ Школа-сад №10), БУ «Когалымский политехнический колледж», 16 поставщиков негосударственного сектора. </w:t>
      </w:r>
    </w:p>
    <w:p w:rsidR="004767A1" w:rsidRPr="00232165" w:rsidRDefault="004767A1" w:rsidP="004767A1">
      <w:pPr>
        <w:tabs>
          <w:tab w:val="left" w:pos="960"/>
          <w:tab w:val="left" w:pos="1080"/>
        </w:tabs>
        <w:ind w:firstLine="709"/>
        <w:jc w:val="both"/>
        <w:rPr>
          <w:sz w:val="26"/>
          <w:szCs w:val="26"/>
        </w:rPr>
      </w:pPr>
      <w:r w:rsidRPr="00232165">
        <w:rPr>
          <w:sz w:val="26"/>
          <w:szCs w:val="26"/>
        </w:rPr>
        <w:t>Сертифицированы (т.е. прошли специальную экспертизу на уровне округа) 303 дополнительных общеразвивающих программ, из них: 86 программ МАУ ДО «ДДТ», 12 программ общеобразовательных организаций, 19 программы БУ «Когалымский политехнический колледж», 186 программы поставщиков негосударственного сектора.</w:t>
      </w:r>
    </w:p>
    <w:p w:rsidR="004767A1" w:rsidRPr="00232165" w:rsidRDefault="004767A1" w:rsidP="004767A1">
      <w:pPr>
        <w:tabs>
          <w:tab w:val="left" w:pos="960"/>
          <w:tab w:val="left" w:pos="1080"/>
        </w:tabs>
        <w:ind w:firstLine="709"/>
        <w:jc w:val="both"/>
        <w:rPr>
          <w:sz w:val="26"/>
          <w:szCs w:val="26"/>
        </w:rPr>
      </w:pPr>
      <w:r w:rsidRPr="00232165">
        <w:rPr>
          <w:sz w:val="26"/>
          <w:szCs w:val="26"/>
        </w:rPr>
        <w:t>Выдано 4083 социальных сертификатов, что составляет 31,0% от общей численности детей и молодежи в возрасте 5-18 лет (13185 чел.).</w:t>
      </w:r>
    </w:p>
    <w:p w:rsidR="004767A1" w:rsidRPr="00232165" w:rsidRDefault="004767A1" w:rsidP="004767A1">
      <w:pPr>
        <w:ind w:firstLine="709"/>
        <w:jc w:val="both"/>
        <w:rPr>
          <w:sz w:val="26"/>
          <w:szCs w:val="26"/>
        </w:rPr>
      </w:pPr>
      <w:r w:rsidRPr="00232165">
        <w:rPr>
          <w:sz w:val="26"/>
          <w:szCs w:val="26"/>
        </w:rPr>
        <w:t xml:space="preserve">Принцип доступности дополнительного образования реализуется и в отношении получения такого образования детьми-инвалидами, детьми с ограниченными возможностями здоровья и РАС. </w:t>
      </w:r>
    </w:p>
    <w:p w:rsidR="004767A1" w:rsidRPr="00232165" w:rsidRDefault="004767A1" w:rsidP="004767A1">
      <w:pPr>
        <w:tabs>
          <w:tab w:val="left" w:pos="960"/>
          <w:tab w:val="left" w:pos="1080"/>
        </w:tabs>
        <w:ind w:firstLine="709"/>
        <w:jc w:val="both"/>
        <w:rPr>
          <w:sz w:val="26"/>
          <w:szCs w:val="26"/>
        </w:rPr>
      </w:pPr>
      <w:r w:rsidRPr="00232165">
        <w:rPr>
          <w:sz w:val="26"/>
          <w:szCs w:val="26"/>
        </w:rPr>
        <w:t>В рамках федерального проекта «Современная школа» национального проекта «Образование» на базе МАОУ «Средняя школа № 5» функционирует детский технопарк «</w:t>
      </w:r>
      <w:proofErr w:type="spellStart"/>
      <w:r w:rsidRPr="00232165">
        <w:rPr>
          <w:sz w:val="26"/>
          <w:szCs w:val="26"/>
        </w:rPr>
        <w:t>Кванториум</w:t>
      </w:r>
      <w:proofErr w:type="spellEnd"/>
      <w:r w:rsidRPr="00232165">
        <w:rPr>
          <w:sz w:val="26"/>
          <w:szCs w:val="26"/>
        </w:rPr>
        <w:t xml:space="preserve">» (Школьный </w:t>
      </w:r>
      <w:proofErr w:type="spellStart"/>
      <w:r w:rsidRPr="00232165">
        <w:rPr>
          <w:sz w:val="26"/>
          <w:szCs w:val="26"/>
        </w:rPr>
        <w:t>Кванториум</w:t>
      </w:r>
      <w:proofErr w:type="spellEnd"/>
      <w:r w:rsidRPr="00232165">
        <w:rPr>
          <w:sz w:val="26"/>
          <w:szCs w:val="26"/>
        </w:rPr>
        <w:t>)</w:t>
      </w:r>
      <w:r w:rsidRPr="00232165">
        <w:rPr>
          <w:rFonts w:eastAsia="Calibri"/>
          <w:sz w:val="26"/>
          <w:szCs w:val="26"/>
        </w:rPr>
        <w:t>, включающий в себя 5 лабораторий (</w:t>
      </w:r>
      <w:proofErr w:type="spellStart"/>
      <w:r w:rsidRPr="00232165">
        <w:rPr>
          <w:rFonts w:eastAsia="Calibri"/>
          <w:sz w:val="26"/>
          <w:szCs w:val="26"/>
        </w:rPr>
        <w:t>квантумов</w:t>
      </w:r>
      <w:proofErr w:type="spellEnd"/>
      <w:r w:rsidRPr="00232165">
        <w:rPr>
          <w:rFonts w:eastAsia="Calibri"/>
          <w:sz w:val="26"/>
          <w:szCs w:val="26"/>
        </w:rPr>
        <w:t>):</w:t>
      </w:r>
      <w:r w:rsidRPr="00232165">
        <w:rPr>
          <w:rFonts w:eastAsia="Calibri"/>
          <w:b/>
          <w:sz w:val="26"/>
          <w:szCs w:val="26"/>
        </w:rPr>
        <w:t xml:space="preserve"> </w:t>
      </w:r>
      <w:r w:rsidRPr="00232165">
        <w:rPr>
          <w:rFonts w:eastAsia="Calibri"/>
          <w:sz w:val="26"/>
          <w:szCs w:val="26"/>
        </w:rPr>
        <w:t>ХАЙТЕК,</w:t>
      </w:r>
      <w:r w:rsidRPr="00232165">
        <w:rPr>
          <w:rFonts w:eastAsia="Calibri"/>
          <w:b/>
          <w:sz w:val="26"/>
          <w:szCs w:val="26"/>
        </w:rPr>
        <w:t xml:space="preserve"> </w:t>
      </w:r>
      <w:r w:rsidRPr="00232165">
        <w:rPr>
          <w:rFonts w:eastAsia="Calibri"/>
          <w:sz w:val="26"/>
          <w:szCs w:val="26"/>
        </w:rPr>
        <w:t>БИОКВАНТУМ, НАНОКВАНТУМ, РОБОКВАНТУМ, ГЕОАЭРОКВАНТУМ</w:t>
      </w:r>
      <w:r w:rsidRPr="00232165">
        <w:rPr>
          <w:sz w:val="26"/>
          <w:szCs w:val="26"/>
        </w:rPr>
        <w:t xml:space="preserve">. В Школьном </w:t>
      </w:r>
      <w:proofErr w:type="spellStart"/>
      <w:r w:rsidRPr="00232165">
        <w:rPr>
          <w:sz w:val="26"/>
          <w:szCs w:val="26"/>
        </w:rPr>
        <w:t>Кванториуме</w:t>
      </w:r>
      <w:proofErr w:type="spellEnd"/>
      <w:r w:rsidRPr="00232165">
        <w:rPr>
          <w:sz w:val="26"/>
          <w:szCs w:val="26"/>
        </w:rPr>
        <w:t xml:space="preserve"> занимаются обучающиеся МАОУ «Средняя школа № 5» и обучающиеся других общеобразовательных организаций города Когалыма. </w:t>
      </w:r>
    </w:p>
    <w:p w:rsidR="004767A1" w:rsidRPr="00232165" w:rsidRDefault="004767A1" w:rsidP="004767A1">
      <w:pPr>
        <w:tabs>
          <w:tab w:val="left" w:pos="960"/>
          <w:tab w:val="left" w:pos="1080"/>
        </w:tabs>
        <w:ind w:firstLine="709"/>
        <w:jc w:val="both"/>
        <w:rPr>
          <w:sz w:val="26"/>
          <w:szCs w:val="26"/>
        </w:rPr>
      </w:pPr>
      <w:r w:rsidRPr="00232165">
        <w:rPr>
          <w:sz w:val="26"/>
          <w:szCs w:val="26"/>
        </w:rPr>
        <w:t xml:space="preserve">В 2024 году общий охват обучающихся в «Школьном </w:t>
      </w:r>
      <w:proofErr w:type="spellStart"/>
      <w:r w:rsidRPr="00232165">
        <w:rPr>
          <w:sz w:val="26"/>
          <w:szCs w:val="26"/>
        </w:rPr>
        <w:t>Кванториуме</w:t>
      </w:r>
      <w:proofErr w:type="spellEnd"/>
      <w:r w:rsidRPr="00232165">
        <w:rPr>
          <w:sz w:val="26"/>
          <w:szCs w:val="26"/>
        </w:rPr>
        <w:t xml:space="preserve">» составил 3037 человека или 25,83% от количества детей и молодежи в возрасте 5-18 лет, охваченных программами дополнительного образования (11756 чел.). </w:t>
      </w:r>
    </w:p>
    <w:p w:rsidR="004767A1" w:rsidRPr="00232165" w:rsidRDefault="004767A1" w:rsidP="004767A1">
      <w:pPr>
        <w:ind w:firstLine="709"/>
        <w:jc w:val="both"/>
        <w:rPr>
          <w:bCs/>
          <w:sz w:val="26"/>
          <w:szCs w:val="26"/>
        </w:rPr>
      </w:pPr>
      <w:r w:rsidRPr="00232165">
        <w:rPr>
          <w:bCs/>
          <w:sz w:val="26"/>
          <w:szCs w:val="26"/>
        </w:rPr>
        <w:t xml:space="preserve">В 2024 году в рамках инициативного бюджетирования </w:t>
      </w:r>
      <w:r w:rsidRPr="00232165">
        <w:rPr>
          <w:sz w:val="26"/>
          <w:szCs w:val="26"/>
          <w:shd w:val="clear" w:color="auto" w:fill="FFFFFF"/>
        </w:rPr>
        <w:t xml:space="preserve">и социально-ориентированных проектов ПАО «ЛУКОЙЛ» </w:t>
      </w:r>
      <w:r w:rsidRPr="00232165">
        <w:rPr>
          <w:bCs/>
          <w:sz w:val="26"/>
          <w:szCs w:val="26"/>
        </w:rPr>
        <w:t>реализованы проекты, позволяющие осуществлять основное и дополнительное образование на более высоком уровне:</w:t>
      </w:r>
    </w:p>
    <w:p w:rsidR="004767A1" w:rsidRPr="00232165" w:rsidRDefault="004767A1" w:rsidP="004767A1">
      <w:pPr>
        <w:ind w:firstLine="709"/>
        <w:jc w:val="both"/>
        <w:rPr>
          <w:sz w:val="26"/>
          <w:szCs w:val="26"/>
        </w:rPr>
      </w:pPr>
      <w:r w:rsidRPr="00232165">
        <w:rPr>
          <w:bCs/>
          <w:sz w:val="26"/>
          <w:szCs w:val="26"/>
        </w:rPr>
        <w:t xml:space="preserve">- </w:t>
      </w:r>
      <w:r w:rsidRPr="00232165">
        <w:rPr>
          <w:sz w:val="26"/>
          <w:szCs w:val="26"/>
        </w:rPr>
        <w:t>«Клуб отцов «Глава семьи – опора страны!» (МАОУ СОШ №1)</w:t>
      </w:r>
      <w:r>
        <w:rPr>
          <w:sz w:val="26"/>
          <w:szCs w:val="26"/>
        </w:rPr>
        <w:t>;</w:t>
      </w:r>
    </w:p>
    <w:p w:rsidR="004767A1" w:rsidRDefault="004767A1" w:rsidP="004767A1">
      <w:pPr>
        <w:ind w:firstLine="708"/>
        <w:jc w:val="both"/>
        <w:rPr>
          <w:sz w:val="26"/>
          <w:szCs w:val="26"/>
        </w:rPr>
      </w:pPr>
      <w:r w:rsidRPr="00232165">
        <w:rPr>
          <w:bCs/>
          <w:sz w:val="26"/>
          <w:szCs w:val="26"/>
        </w:rPr>
        <w:t xml:space="preserve">- </w:t>
      </w:r>
      <w:r w:rsidRPr="00232165">
        <w:rPr>
          <w:sz w:val="26"/>
          <w:szCs w:val="26"/>
        </w:rPr>
        <w:t>«Школа родителя особого ребенка» (МАДОУ «Сказка»)</w:t>
      </w:r>
      <w:r>
        <w:rPr>
          <w:sz w:val="26"/>
          <w:szCs w:val="26"/>
        </w:rPr>
        <w:t>.</w:t>
      </w:r>
    </w:p>
    <w:p w:rsidR="004767A1" w:rsidRPr="00232165" w:rsidRDefault="004767A1" w:rsidP="004767A1">
      <w:pPr>
        <w:ind w:firstLine="709"/>
        <w:jc w:val="both"/>
        <w:rPr>
          <w:sz w:val="26"/>
          <w:szCs w:val="26"/>
        </w:rPr>
      </w:pPr>
      <w:r w:rsidRPr="00232165">
        <w:rPr>
          <w:sz w:val="26"/>
          <w:szCs w:val="26"/>
        </w:rPr>
        <w:t>В конкурсе Грантов Движения первых реализуются проекты:</w:t>
      </w:r>
    </w:p>
    <w:p w:rsidR="004767A1" w:rsidRPr="00232165" w:rsidRDefault="004767A1" w:rsidP="004767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Медиацентр</w:t>
      </w:r>
      <w:proofErr w:type="spellEnd"/>
      <w:r>
        <w:rPr>
          <w:sz w:val="26"/>
          <w:szCs w:val="26"/>
        </w:rPr>
        <w:t xml:space="preserve"> «#ВТОПЕ»</w:t>
      </w:r>
      <w:r w:rsidRPr="00232165">
        <w:rPr>
          <w:sz w:val="26"/>
          <w:szCs w:val="26"/>
        </w:rPr>
        <w:t xml:space="preserve"> (МАОУ «Средняя школа №8»)</w:t>
      </w:r>
      <w:r>
        <w:rPr>
          <w:sz w:val="26"/>
          <w:szCs w:val="26"/>
        </w:rPr>
        <w:t>;</w:t>
      </w:r>
    </w:p>
    <w:p w:rsidR="004767A1" w:rsidRDefault="004767A1" w:rsidP="004767A1">
      <w:pPr>
        <w:ind w:firstLine="709"/>
        <w:jc w:val="both"/>
        <w:rPr>
          <w:sz w:val="26"/>
          <w:szCs w:val="26"/>
        </w:rPr>
      </w:pPr>
      <w:r w:rsidRPr="00232165">
        <w:rPr>
          <w:sz w:val="26"/>
          <w:szCs w:val="26"/>
        </w:rPr>
        <w:t>-Проект "Центр Первых Инициатив" (МАОУ СОШ №7)</w:t>
      </w:r>
      <w:r>
        <w:rPr>
          <w:sz w:val="26"/>
          <w:szCs w:val="26"/>
        </w:rPr>
        <w:t>.</w:t>
      </w:r>
    </w:p>
    <w:p w:rsidR="004767A1" w:rsidRDefault="004767A1" w:rsidP="004767A1">
      <w:pPr>
        <w:ind w:firstLine="709"/>
        <w:jc w:val="both"/>
        <w:rPr>
          <w:sz w:val="26"/>
          <w:szCs w:val="26"/>
        </w:rPr>
      </w:pPr>
    </w:p>
    <w:p w:rsidR="004767A1" w:rsidRPr="00232165" w:rsidRDefault="004767A1" w:rsidP="004767A1">
      <w:pPr>
        <w:ind w:firstLine="709"/>
        <w:jc w:val="both"/>
        <w:rPr>
          <w:sz w:val="26"/>
          <w:szCs w:val="26"/>
        </w:rPr>
      </w:pPr>
      <w:bookmarkStart w:id="1" w:name="_GoBack"/>
      <w:bookmarkEnd w:id="1"/>
    </w:p>
    <w:p w:rsidR="004767A1" w:rsidRDefault="004767A1" w:rsidP="004767A1">
      <w:pPr>
        <w:ind w:firstLine="709"/>
        <w:jc w:val="both"/>
        <w:rPr>
          <w:sz w:val="26"/>
          <w:szCs w:val="26"/>
        </w:rPr>
      </w:pPr>
    </w:p>
    <w:p w:rsidR="004767A1" w:rsidRPr="00AE4D23" w:rsidRDefault="004767A1" w:rsidP="004767A1">
      <w:pPr>
        <w:jc w:val="center"/>
        <w:rPr>
          <w:sz w:val="26"/>
          <w:szCs w:val="26"/>
        </w:rPr>
      </w:pPr>
      <w:r w:rsidRPr="00AE4D23">
        <w:rPr>
          <w:sz w:val="26"/>
          <w:szCs w:val="26"/>
        </w:rPr>
        <w:lastRenderedPageBreak/>
        <w:t>Негосударственный сектор (предоставление социальных услуг)</w:t>
      </w:r>
    </w:p>
    <w:p w:rsidR="004767A1" w:rsidRPr="00AE4D23" w:rsidRDefault="004767A1" w:rsidP="004767A1">
      <w:pPr>
        <w:ind w:firstLine="708"/>
        <w:jc w:val="both"/>
        <w:rPr>
          <w:sz w:val="26"/>
          <w:szCs w:val="26"/>
        </w:rPr>
      </w:pPr>
      <w:r w:rsidRPr="00AE4D23">
        <w:rPr>
          <w:sz w:val="26"/>
          <w:szCs w:val="26"/>
        </w:rPr>
        <w:t>Повышение роли сектора негосударственных некоммерческих организаций в предоставлении социальных услуг населению является одним из приоритетных направлений долгосрочной политики социальной поддержки населения города Когалыма.</w:t>
      </w:r>
    </w:p>
    <w:p w:rsidR="004767A1" w:rsidRPr="00AE4D23" w:rsidRDefault="004767A1" w:rsidP="004767A1">
      <w:pPr>
        <w:ind w:firstLine="708"/>
        <w:jc w:val="both"/>
        <w:rPr>
          <w:sz w:val="26"/>
          <w:szCs w:val="26"/>
        </w:rPr>
      </w:pPr>
      <w:r w:rsidRPr="00AE4D23">
        <w:rPr>
          <w:sz w:val="26"/>
          <w:szCs w:val="26"/>
        </w:rPr>
        <w:t>Заинтересованность, мобильность, территориальная доступность и гибкость реагирования на возникающие проблемы определяют особую роль негосударственного сектора, успешно завоевывающего рынок социальных услуг.</w:t>
      </w:r>
    </w:p>
    <w:p w:rsidR="004767A1" w:rsidRPr="00AE4D23" w:rsidRDefault="004767A1" w:rsidP="004767A1">
      <w:pPr>
        <w:ind w:firstLine="600"/>
        <w:jc w:val="both"/>
        <w:rPr>
          <w:sz w:val="26"/>
          <w:szCs w:val="26"/>
        </w:rPr>
      </w:pPr>
      <w:r w:rsidRPr="00AE4D23">
        <w:rPr>
          <w:sz w:val="26"/>
          <w:szCs w:val="26"/>
        </w:rPr>
        <w:t>В 2024 году родители (законные представители) получали услуги по дополнительному образованию развитию детей дошкольного и школьного возраста, предоставляемые индивидуальными предпринимателями в центрах, школах, клубах, студиях.</w:t>
      </w:r>
    </w:p>
    <w:p w:rsidR="004767A1" w:rsidRPr="00AE4D23" w:rsidRDefault="004767A1" w:rsidP="004767A1">
      <w:pPr>
        <w:ind w:firstLine="709"/>
        <w:jc w:val="both"/>
        <w:rPr>
          <w:sz w:val="26"/>
          <w:szCs w:val="26"/>
        </w:rPr>
      </w:pPr>
      <w:r w:rsidRPr="00AE4D23">
        <w:rPr>
          <w:sz w:val="26"/>
          <w:szCs w:val="26"/>
        </w:rPr>
        <w:t xml:space="preserve">За отчетный период услугами индивидуальных предпринимателей охвачен 2574 ребенок города Когалыма. </w:t>
      </w:r>
    </w:p>
    <w:p w:rsidR="004767A1" w:rsidRPr="0031195B" w:rsidRDefault="004767A1" w:rsidP="004767A1">
      <w:pPr>
        <w:jc w:val="both"/>
        <w:rPr>
          <w:b/>
          <w:i/>
          <w:sz w:val="26"/>
          <w:szCs w:val="26"/>
          <w:highlight w:val="yellow"/>
        </w:rPr>
      </w:pPr>
    </w:p>
    <w:p w:rsidR="004767A1" w:rsidRPr="00717B03" w:rsidRDefault="004767A1" w:rsidP="004767A1">
      <w:pPr>
        <w:jc w:val="center"/>
        <w:rPr>
          <w:sz w:val="26"/>
          <w:szCs w:val="26"/>
        </w:rPr>
      </w:pPr>
      <w:r w:rsidRPr="00717B03">
        <w:rPr>
          <w:sz w:val="26"/>
          <w:szCs w:val="26"/>
        </w:rPr>
        <w:t>Кадровый потенциал системы образования</w:t>
      </w:r>
    </w:p>
    <w:p w:rsidR="004767A1" w:rsidRPr="00717B03" w:rsidRDefault="004767A1" w:rsidP="004767A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717B03">
        <w:rPr>
          <w:sz w:val="26"/>
          <w:szCs w:val="26"/>
        </w:rPr>
        <w:t xml:space="preserve">По состоянию на 31.12.2024, в системе образования города работали 958 педагогических работников, в </w:t>
      </w:r>
      <w:proofErr w:type="spellStart"/>
      <w:r w:rsidRPr="00717B03">
        <w:rPr>
          <w:sz w:val="26"/>
          <w:szCs w:val="26"/>
        </w:rPr>
        <w:t>т.ч</w:t>
      </w:r>
      <w:proofErr w:type="spellEnd"/>
      <w:r w:rsidRPr="00717B03">
        <w:rPr>
          <w:sz w:val="26"/>
          <w:szCs w:val="26"/>
        </w:rPr>
        <w:t xml:space="preserve">. руководители и их заместители, осуществляющие образовательную деятельность, из них: 561 педагог в дошкольных образовательных организациях; 397 педагогов в общеобразовательных организациях. </w:t>
      </w:r>
    </w:p>
    <w:p w:rsidR="004767A1" w:rsidRPr="00717B03" w:rsidRDefault="004767A1" w:rsidP="004767A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717B03">
        <w:rPr>
          <w:sz w:val="26"/>
          <w:szCs w:val="26"/>
        </w:rPr>
        <w:t>В системе образования города Когалыма наблюдается нехватка педагогических кадров. Для решения этой проблемы реализуется комплекс мер поддержки педагогов, в том числе:</w:t>
      </w:r>
    </w:p>
    <w:p w:rsidR="004767A1" w:rsidRPr="00717B03" w:rsidRDefault="004767A1" w:rsidP="004767A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717B03">
        <w:rPr>
          <w:sz w:val="26"/>
          <w:szCs w:val="26"/>
        </w:rPr>
        <w:t xml:space="preserve">- возмещение расходов по найму (поднайму) жилого помещения специалистам, приглашенным для работы в муниципальные учреждения города Когалыма. </w:t>
      </w:r>
    </w:p>
    <w:p w:rsidR="004767A1" w:rsidRPr="00717B03" w:rsidRDefault="004767A1" w:rsidP="004767A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717B03">
        <w:rPr>
          <w:sz w:val="26"/>
          <w:szCs w:val="26"/>
        </w:rPr>
        <w:t>- единовременная выплата молодым специалистам в размере двух должностных окладов по основной занимаемой должности с учетом районного коэффициента, процентной надбавки к заработной плате за работу в районах Крайнего Севера и приравненных к ним местностях, при трудоустройстве в образовательные организации города Когалыма из средств окружного бюджета.</w:t>
      </w:r>
    </w:p>
    <w:p w:rsidR="004767A1" w:rsidRPr="00717B03" w:rsidRDefault="004767A1" w:rsidP="004767A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717B03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00A5BD8" wp14:editId="48723C5E">
            <wp:simplePos x="0" y="0"/>
            <wp:positionH relativeFrom="column">
              <wp:posOffset>3669030</wp:posOffset>
            </wp:positionH>
            <wp:positionV relativeFrom="paragraph">
              <wp:posOffset>7620</wp:posOffset>
            </wp:positionV>
            <wp:extent cx="2220595" cy="1249680"/>
            <wp:effectExtent l="0" t="0" r="8255" b="7620"/>
            <wp:wrapThrough wrapText="bothSides">
              <wp:wrapPolygon edited="0">
                <wp:start x="0" y="0"/>
                <wp:lineTo x="0" y="21402"/>
                <wp:lineTo x="21495" y="21402"/>
                <wp:lineTo x="21495" y="0"/>
                <wp:lineTo x="0" y="0"/>
              </wp:wrapPolygon>
            </wp:wrapThrough>
            <wp:docPr id="13" name="Рисунок 13" descr="C:\Users\VerhovskayaEA\Favorites\Downloads\Pictures\IMG_20211018_153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rhovskayaEA\Favorites\Downloads\Pictures\IMG_20211018_153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B03">
        <w:rPr>
          <w:sz w:val="26"/>
          <w:szCs w:val="26"/>
        </w:rPr>
        <w:t xml:space="preserve">Реализуется </w:t>
      </w:r>
      <w:proofErr w:type="spellStart"/>
      <w:r w:rsidRPr="00717B03">
        <w:rPr>
          <w:sz w:val="26"/>
          <w:szCs w:val="26"/>
        </w:rPr>
        <w:t>профориентационный</w:t>
      </w:r>
      <w:proofErr w:type="spellEnd"/>
      <w:r w:rsidRPr="00717B03">
        <w:rPr>
          <w:sz w:val="26"/>
          <w:szCs w:val="26"/>
        </w:rPr>
        <w:t xml:space="preserve"> проект «Будущий педагог Когалыма», направленный на знакомство будущих выпускников школ с педагогической профессией. Целевой аудиторией проекта являются обучающиеся 9-11 классов, участники – педагогические ВУЗы, педагоги города Когалыма, специалисты Управления образования. В 2024 году в мероприятиях проекта приняли участие 60 обучающихся. </w:t>
      </w:r>
    </w:p>
    <w:p w:rsidR="004767A1" w:rsidRPr="00252CFD" w:rsidRDefault="004767A1" w:rsidP="004767A1">
      <w:pPr>
        <w:ind w:firstLine="709"/>
        <w:jc w:val="both"/>
        <w:rPr>
          <w:sz w:val="26"/>
          <w:szCs w:val="26"/>
          <w:shd w:val="clear" w:color="auto" w:fill="FFFFFF"/>
        </w:rPr>
      </w:pPr>
      <w:r w:rsidRPr="00717B03">
        <w:rPr>
          <w:sz w:val="26"/>
          <w:szCs w:val="26"/>
          <w:shd w:val="clear" w:color="auto" w:fill="FFFFFF"/>
        </w:rPr>
        <w:t xml:space="preserve">На базе </w:t>
      </w:r>
      <w:r w:rsidRPr="00717B03">
        <w:rPr>
          <w:sz w:val="26"/>
          <w:szCs w:val="26"/>
        </w:rPr>
        <w:t>бюджетного учреждения профессионального образования «</w:t>
      </w:r>
      <w:r w:rsidRPr="00252CFD">
        <w:rPr>
          <w:sz w:val="26"/>
          <w:szCs w:val="26"/>
        </w:rPr>
        <w:t>Когалымский политехнический колледж» в 2024</w:t>
      </w:r>
      <w:r w:rsidRPr="00252CFD">
        <w:rPr>
          <w:sz w:val="26"/>
          <w:szCs w:val="26"/>
          <w:shd w:val="clear" w:color="auto" w:fill="FFFFFF"/>
        </w:rPr>
        <w:t xml:space="preserve"> году подготовка ведется по трем педагогическим направлениям:</w:t>
      </w:r>
    </w:p>
    <w:p w:rsidR="004767A1" w:rsidRPr="00252CFD" w:rsidRDefault="004767A1" w:rsidP="004767A1">
      <w:pPr>
        <w:ind w:left="709"/>
        <w:contextualSpacing/>
        <w:rPr>
          <w:sz w:val="26"/>
          <w:szCs w:val="26"/>
          <w:shd w:val="clear" w:color="auto" w:fill="FFFFFF"/>
        </w:rPr>
      </w:pPr>
      <w:r w:rsidRPr="00252CFD">
        <w:rPr>
          <w:sz w:val="26"/>
          <w:szCs w:val="26"/>
          <w:shd w:val="clear" w:color="auto" w:fill="FFFFFF"/>
        </w:rPr>
        <w:t xml:space="preserve">1. Дошкольное образование; </w:t>
      </w:r>
    </w:p>
    <w:p w:rsidR="004767A1" w:rsidRDefault="004767A1" w:rsidP="004767A1">
      <w:pPr>
        <w:ind w:firstLine="708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2. </w:t>
      </w:r>
      <w:r w:rsidRPr="00252CFD">
        <w:rPr>
          <w:sz w:val="26"/>
          <w:szCs w:val="26"/>
          <w:shd w:val="clear" w:color="auto" w:fill="FFFFFF"/>
        </w:rPr>
        <w:t>Начальное образование;</w:t>
      </w:r>
    </w:p>
    <w:p w:rsidR="004767A1" w:rsidRPr="00252CFD" w:rsidRDefault="004767A1" w:rsidP="004767A1">
      <w:pPr>
        <w:ind w:firstLine="708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3. Физическая культура.</w:t>
      </w:r>
    </w:p>
    <w:p w:rsidR="00251FDC" w:rsidRPr="004767A1" w:rsidRDefault="00251FDC" w:rsidP="004767A1"/>
    <w:sectPr w:rsidR="00251FDC" w:rsidRPr="0047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9311B"/>
    <w:rsid w:val="000B6F82"/>
    <w:rsid w:val="000C2BD4"/>
    <w:rsid w:val="000D0A86"/>
    <w:rsid w:val="00126B4B"/>
    <w:rsid w:val="00175716"/>
    <w:rsid w:val="00251FDC"/>
    <w:rsid w:val="00265748"/>
    <w:rsid w:val="00290DCD"/>
    <w:rsid w:val="004767A1"/>
    <w:rsid w:val="004B557E"/>
    <w:rsid w:val="00511C30"/>
    <w:rsid w:val="006475CE"/>
    <w:rsid w:val="006B23AE"/>
    <w:rsid w:val="006D345C"/>
    <w:rsid w:val="0075694C"/>
    <w:rsid w:val="00802D00"/>
    <w:rsid w:val="00882D3E"/>
    <w:rsid w:val="00903D2E"/>
    <w:rsid w:val="0098136B"/>
    <w:rsid w:val="009B7623"/>
    <w:rsid w:val="00A34E49"/>
    <w:rsid w:val="00AB3816"/>
    <w:rsid w:val="00AB7DD5"/>
    <w:rsid w:val="00B46473"/>
    <w:rsid w:val="00BA6D2F"/>
    <w:rsid w:val="00BD0C2E"/>
    <w:rsid w:val="00BF3038"/>
    <w:rsid w:val="00D237E6"/>
    <w:rsid w:val="00DC39F5"/>
    <w:rsid w:val="00E9489C"/>
    <w:rsid w:val="00F26FC1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6CAF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6B23A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6B23AE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A34E49"/>
    <w:rPr>
      <w:color w:val="0563C1" w:themeColor="hyperlink"/>
      <w:u w:val="single"/>
    </w:rPr>
  </w:style>
  <w:style w:type="paragraph" w:customStyle="1" w:styleId="ConsPlusNonformat">
    <w:name w:val="ConsPlusNonformat"/>
    <w:rsid w:val="00BF3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it_List1,Абзац списка литеральный,асз.Списка"/>
    <w:basedOn w:val="a"/>
    <w:link w:val="aa"/>
    <w:uiPriority w:val="34"/>
    <w:qFormat/>
    <w:rsid w:val="004767A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it_List1 Знак,Абзац списка литеральный Знак,асз.Списка Знак"/>
    <w:link w:val="a9"/>
    <w:uiPriority w:val="34"/>
    <w:locked/>
    <w:rsid w:val="004767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kogalym@kogalym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2</cp:revision>
  <dcterms:created xsi:type="dcterms:W3CDTF">2025-03-19T05:55:00Z</dcterms:created>
  <dcterms:modified xsi:type="dcterms:W3CDTF">2025-03-19T05:55:00Z</dcterms:modified>
</cp:coreProperties>
</file>