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36E" w:rsidRDefault="00D9436E">
      <w:pPr>
        <w:pStyle w:val="ConsPlusNormal"/>
        <w:jc w:val="right"/>
        <w:outlineLvl w:val="0"/>
      </w:pPr>
      <w:r>
        <w:t>Приложение 1</w:t>
      </w:r>
    </w:p>
    <w:p w:rsidR="00D9436E" w:rsidRDefault="00D9436E">
      <w:pPr>
        <w:pStyle w:val="ConsPlusNormal"/>
        <w:jc w:val="right"/>
      </w:pPr>
      <w:r>
        <w:t>к приказу</w:t>
      </w:r>
    </w:p>
    <w:p w:rsidR="00D9436E" w:rsidRDefault="00D9436E">
      <w:pPr>
        <w:pStyle w:val="ConsPlusNormal"/>
        <w:jc w:val="right"/>
      </w:pPr>
      <w:r>
        <w:t>Департамента промышленности</w:t>
      </w:r>
    </w:p>
    <w:p w:rsidR="00D9436E" w:rsidRDefault="00D9436E">
      <w:pPr>
        <w:pStyle w:val="ConsPlusNormal"/>
        <w:jc w:val="right"/>
      </w:pPr>
      <w:r>
        <w:t>Ханты-Мансийского</w:t>
      </w:r>
    </w:p>
    <w:p w:rsidR="00D9436E" w:rsidRDefault="00D9436E">
      <w:pPr>
        <w:pStyle w:val="ConsPlusNormal"/>
        <w:jc w:val="right"/>
      </w:pPr>
      <w:r>
        <w:t>автономного округа - Югры</w:t>
      </w:r>
    </w:p>
    <w:p w:rsidR="00D9436E" w:rsidRDefault="00D9436E">
      <w:pPr>
        <w:pStyle w:val="ConsPlusNormal"/>
        <w:jc w:val="right"/>
      </w:pPr>
      <w:r>
        <w:t>от 3 апреля 2023 года N 4-нп</w:t>
      </w:r>
    </w:p>
    <w:p w:rsidR="00D9436E" w:rsidRDefault="00D9436E">
      <w:pPr>
        <w:pStyle w:val="ConsPlusNormal"/>
      </w:pPr>
    </w:p>
    <w:p w:rsidR="00D9436E" w:rsidRDefault="00D9436E">
      <w:pPr>
        <w:pStyle w:val="ConsPlusTitle"/>
        <w:jc w:val="center"/>
      </w:pPr>
      <w:bookmarkStart w:id="0" w:name="P36"/>
      <w:bookmarkEnd w:id="0"/>
      <w:r>
        <w:t>ПОРЯДОК</w:t>
      </w:r>
    </w:p>
    <w:p w:rsidR="00D9436E" w:rsidRDefault="00D9436E">
      <w:pPr>
        <w:pStyle w:val="ConsPlusTitle"/>
        <w:jc w:val="center"/>
      </w:pPr>
      <w:r>
        <w:t>ПРЕДОСТАВЛЕНИЯ СУБСИДИИ ЮРИДИЧЕСКИМ ЛИЦАМ И ИНДИВИДУАЛЬНЫМ</w:t>
      </w:r>
    </w:p>
    <w:p w:rsidR="00D9436E" w:rsidRDefault="00D9436E">
      <w:pPr>
        <w:pStyle w:val="ConsPlusTitle"/>
        <w:jc w:val="center"/>
      </w:pPr>
      <w:r>
        <w:t>ПРЕДПРИНИМАТЕЛЯМ НА ВОЗМЕЩЕНИЕ ЧАСТИ СТОИМОСТИ ОБОРУДОВАНИЯ</w:t>
      </w:r>
    </w:p>
    <w:p w:rsidR="00D9436E" w:rsidRDefault="00D9436E">
      <w:pPr>
        <w:pStyle w:val="ConsPlusTitle"/>
        <w:jc w:val="center"/>
      </w:pPr>
      <w:r>
        <w:t>И ДРУГИХ МАТЕРИАЛЬНЫХ РЕСУРСОВ, ПРОИЗВЕДЕННЫХ</w:t>
      </w:r>
    </w:p>
    <w:p w:rsidR="00D9436E" w:rsidRDefault="00D9436E">
      <w:pPr>
        <w:pStyle w:val="ConsPlusTitle"/>
        <w:jc w:val="center"/>
      </w:pPr>
      <w:r>
        <w:t>В ХАНТЫ-МАНСИЙСКОМ АВТОНОМНОМ ОКРУГЕ - ЮГРЕ</w:t>
      </w:r>
    </w:p>
    <w:p w:rsidR="00D9436E" w:rsidRDefault="00D9436E">
      <w:pPr>
        <w:pStyle w:val="ConsPlusTitle"/>
        <w:jc w:val="center"/>
      </w:pPr>
      <w:r>
        <w:t>(ДАЛЕЕ - ПОРЯДОК)</w:t>
      </w:r>
    </w:p>
    <w:p w:rsidR="00D9436E" w:rsidRDefault="00D943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436E">
        <w:tc>
          <w:tcPr>
            <w:tcW w:w="60" w:type="dxa"/>
            <w:tcBorders>
              <w:top w:val="nil"/>
              <w:left w:val="nil"/>
              <w:bottom w:val="nil"/>
              <w:right w:val="nil"/>
            </w:tcBorders>
            <w:shd w:val="clear" w:color="auto" w:fill="CED3F1"/>
            <w:tcMar>
              <w:top w:w="0" w:type="dxa"/>
              <w:left w:w="0" w:type="dxa"/>
              <w:bottom w:w="0" w:type="dxa"/>
              <w:right w:w="0" w:type="dxa"/>
            </w:tcMar>
          </w:tcPr>
          <w:p w:rsidR="00D9436E" w:rsidRDefault="00D943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36E" w:rsidRDefault="00D943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36E" w:rsidRDefault="00D9436E">
            <w:pPr>
              <w:pStyle w:val="ConsPlusNormal"/>
              <w:jc w:val="center"/>
            </w:pPr>
            <w:r>
              <w:rPr>
                <w:color w:val="392C69"/>
              </w:rPr>
              <w:t>Список изменяющих документов</w:t>
            </w:r>
          </w:p>
          <w:p w:rsidR="00D9436E" w:rsidRDefault="00D9436E">
            <w:pPr>
              <w:pStyle w:val="ConsPlusNormal"/>
              <w:jc w:val="center"/>
            </w:pPr>
            <w:r>
              <w:rPr>
                <w:color w:val="392C69"/>
              </w:rPr>
              <w:t xml:space="preserve">(в ред. </w:t>
            </w:r>
            <w:hyperlink r:id="rId4">
              <w:r>
                <w:rPr>
                  <w:color w:val="0000FF"/>
                </w:rPr>
                <w:t>приказа</w:t>
              </w:r>
            </w:hyperlink>
            <w:r>
              <w:rPr>
                <w:color w:val="392C69"/>
              </w:rPr>
              <w:t xml:space="preserve"> </w:t>
            </w:r>
            <w:proofErr w:type="spellStart"/>
            <w:r>
              <w:rPr>
                <w:color w:val="392C69"/>
              </w:rPr>
              <w:t>Деппромышленности</w:t>
            </w:r>
            <w:proofErr w:type="spellEnd"/>
            <w:r>
              <w:rPr>
                <w:color w:val="392C69"/>
              </w:rPr>
              <w:t xml:space="preserve"> Югры от 16.06.2023 N 11-нп)</w:t>
            </w:r>
          </w:p>
        </w:tc>
        <w:tc>
          <w:tcPr>
            <w:tcW w:w="113" w:type="dxa"/>
            <w:tcBorders>
              <w:top w:val="nil"/>
              <w:left w:val="nil"/>
              <w:bottom w:val="nil"/>
              <w:right w:val="nil"/>
            </w:tcBorders>
            <w:shd w:val="clear" w:color="auto" w:fill="F4F3F8"/>
            <w:tcMar>
              <w:top w:w="0" w:type="dxa"/>
              <w:left w:w="0" w:type="dxa"/>
              <w:bottom w:w="0" w:type="dxa"/>
              <w:right w:w="0" w:type="dxa"/>
            </w:tcMar>
          </w:tcPr>
          <w:p w:rsidR="00D9436E" w:rsidRDefault="00D9436E">
            <w:pPr>
              <w:pStyle w:val="ConsPlusNormal"/>
            </w:pPr>
          </w:p>
        </w:tc>
      </w:tr>
    </w:tbl>
    <w:p w:rsidR="00D9436E" w:rsidRDefault="00D9436E">
      <w:pPr>
        <w:pStyle w:val="ConsPlusNormal"/>
      </w:pPr>
    </w:p>
    <w:p w:rsidR="00D9436E" w:rsidRDefault="00D9436E">
      <w:pPr>
        <w:pStyle w:val="ConsPlusTitle"/>
        <w:jc w:val="center"/>
        <w:outlineLvl w:val="1"/>
      </w:pPr>
      <w:r>
        <w:t>I. Общие положения</w:t>
      </w:r>
    </w:p>
    <w:p w:rsidR="00D9436E" w:rsidRDefault="00D9436E">
      <w:pPr>
        <w:pStyle w:val="ConsPlusNormal"/>
        <w:jc w:val="center"/>
      </w:pPr>
    </w:p>
    <w:p w:rsidR="00D9436E" w:rsidRDefault="00D9436E">
      <w:pPr>
        <w:pStyle w:val="ConsPlusNormal"/>
        <w:ind w:firstLine="540"/>
        <w:jc w:val="both"/>
      </w:pPr>
      <w:r>
        <w:t xml:space="preserve">1. Порядок разработан в соответствии со </w:t>
      </w:r>
      <w:hyperlink r:id="rId5">
        <w:r>
          <w:rPr>
            <w:color w:val="0000FF"/>
          </w:rPr>
          <w:t>статьей 78</w:t>
        </w:r>
      </w:hyperlink>
      <w:r>
        <w:t xml:space="preserve"> Бюджетного кодекса Российской Федерации и определяет цели, условия и процедуру предоставления субсидии из бюджета Ханты-Мансийского автономного округа - Югры юридическим лицам и индивидуальным предпринимателям на возмещение части стоимости приобретенного оборудования и других материальных ресурсов (за исключением щебня, песчано-гравийной смеси, песка), произведенных на предприятиях-изготовителях, имеющих производственные мощности в Ханты-Мансийском автономном округе - Югре (далее - субсидия, автономный округ), а также порядок ее возврата в случае нарушения условий, предусмотренных при ее предоставлении.</w:t>
      </w:r>
    </w:p>
    <w:p w:rsidR="00D9436E" w:rsidRDefault="00D9436E">
      <w:pPr>
        <w:pStyle w:val="ConsPlusNormal"/>
        <w:spacing w:before="200"/>
        <w:ind w:firstLine="540"/>
        <w:jc w:val="both"/>
      </w:pPr>
      <w:r>
        <w:t xml:space="preserve">2. Субсидию предоставляет Департамент промышленности автономного округа (далее -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в пределах бюджетных ассигнований, предусмотренных законом автономного округа о бюджете автономного округа на очередной финансовый год и плановый период, по основному </w:t>
      </w:r>
      <w:hyperlink r:id="rId6">
        <w:r>
          <w:rPr>
            <w:color w:val="0000FF"/>
          </w:rPr>
          <w:t>мероприятию 1.5</w:t>
        </w:r>
      </w:hyperlink>
      <w:r>
        <w:t xml:space="preserve"> "Государственная поддержка субъектов деятельности, реализующих проекты в сфере обрабатывающей промышленности" подпрограммы 1 "Развитие обрабатывающей промышленности" государственной программы автономного округа "Развитие промышленности и туризма", утвержденной постановлением Правительства автономного округа от 31 октября 2021 года N 474-п.</w:t>
      </w:r>
    </w:p>
    <w:p w:rsidR="00D9436E" w:rsidRDefault="00D9436E">
      <w:pPr>
        <w:pStyle w:val="ConsPlusNormal"/>
        <w:spacing w:before="200"/>
        <w:ind w:firstLine="540"/>
        <w:jc w:val="both"/>
      </w:pPr>
      <w:bookmarkStart w:id="1" w:name="P49"/>
      <w:bookmarkEnd w:id="1"/>
      <w:r>
        <w:t>3. Целью предоставления субсидии является возмещение из бюджета автономного округа части затрат юридических лиц и индивидуальных предпринимателей на приобретение оборудования и других материальных ресурсов, произведенных на предприятиях-изготовителях, имеющих производственные мощности в автономном округе.</w:t>
      </w:r>
    </w:p>
    <w:p w:rsidR="00D9436E" w:rsidRDefault="00D9436E">
      <w:pPr>
        <w:pStyle w:val="ConsPlusNormal"/>
        <w:spacing w:before="200"/>
        <w:ind w:firstLine="540"/>
        <w:jc w:val="both"/>
      </w:pPr>
      <w:r>
        <w:t>4. Понятия, используемые в Порядке:</w:t>
      </w:r>
    </w:p>
    <w:p w:rsidR="00D9436E" w:rsidRDefault="00D9436E">
      <w:pPr>
        <w:pStyle w:val="ConsPlusNormal"/>
        <w:spacing w:before="200"/>
        <w:ind w:firstLine="540"/>
        <w:jc w:val="both"/>
      </w:pPr>
      <w:r>
        <w:t>соискатели - юридические лица независимо от организационно-правовых форм (за исключением государственных (муниципальных) учреждений) и индивидуальные предприниматели, осуществляющие деятельность на территории автономного округа;</w:t>
      </w:r>
    </w:p>
    <w:p w:rsidR="00D9436E" w:rsidRDefault="00D9436E">
      <w:pPr>
        <w:pStyle w:val="ConsPlusNormal"/>
        <w:spacing w:before="200"/>
        <w:ind w:firstLine="540"/>
        <w:jc w:val="both"/>
      </w:pPr>
      <w:r>
        <w:t>соглашение - соглашение о предоставлении субсидии, заключенное Департаментом с соискателем, в отношении которого принято решение о предоставлении субсидии, по типовой форме, установленной Департаментом финансов автономного округа;</w:t>
      </w:r>
    </w:p>
    <w:p w:rsidR="00D9436E" w:rsidRDefault="00D9436E">
      <w:pPr>
        <w:pStyle w:val="ConsPlusNormal"/>
        <w:spacing w:before="200"/>
        <w:ind w:firstLine="540"/>
        <w:jc w:val="both"/>
      </w:pPr>
      <w:r>
        <w:t xml:space="preserve">предприятия-изготовители - юридические лица независимо от организационно-правовых форм (за исключением государственных (муниципальных) учреждений) и индивидуальные предприниматели, поставленные на налоговый учет в автономном округе, имеющие производственные мощности в автономном округе и осуществляющие деятельность в соответствии с </w:t>
      </w:r>
      <w:hyperlink r:id="rId7">
        <w:r>
          <w:rPr>
            <w:color w:val="0000FF"/>
          </w:rPr>
          <w:t>разделом C</w:t>
        </w:r>
      </w:hyperlink>
      <w:r>
        <w:t xml:space="preserve"> "Обрабатывающие производства" Общероссийского классификатора видов экономической деятельности ОК 029-2014, утвержденного </w:t>
      </w:r>
      <w:hyperlink r:id="rId8">
        <w:r>
          <w:rPr>
            <w:color w:val="0000FF"/>
          </w:rPr>
          <w:t>приказом</w:t>
        </w:r>
      </w:hyperlink>
      <w:r>
        <w:t xml:space="preserve"> Федерального агентства по техническому регулированию и метрологии от 31 января 2014 года N 14-ст.</w:t>
      </w:r>
    </w:p>
    <w:p w:rsidR="00D9436E" w:rsidRDefault="00D9436E">
      <w:pPr>
        <w:pStyle w:val="ConsPlusNormal"/>
        <w:spacing w:before="200"/>
        <w:ind w:firstLine="540"/>
        <w:jc w:val="both"/>
      </w:pPr>
      <w:bookmarkStart w:id="2" w:name="P54"/>
      <w:bookmarkEnd w:id="2"/>
      <w:r>
        <w:t xml:space="preserve">5. Категория соискателей, имеющих право на получение субсидии, - соискатели, которые </w:t>
      </w:r>
      <w:r>
        <w:lastRenderedPageBreak/>
        <w:t>приобрели оборудование и другие материальные ресурсы у предприятий-изготовителей, имеющих производственные мощности в автономном округе.</w:t>
      </w:r>
    </w:p>
    <w:p w:rsidR="00D9436E" w:rsidRDefault="00D9436E">
      <w:pPr>
        <w:pStyle w:val="ConsPlusNormal"/>
        <w:spacing w:before="200"/>
        <w:ind w:firstLine="540"/>
        <w:jc w:val="both"/>
      </w:pPr>
      <w:bookmarkStart w:id="3" w:name="P55"/>
      <w:bookmarkEnd w:id="3"/>
      <w:r>
        <w:t>6. Критерием отбора соискателей, претендующих на получение субсидии, является наличие документального подтверждения факта приобретения оборудования и других материальных ресурсов на общую сумму не менее 300,0 млн. рублей.</w:t>
      </w:r>
    </w:p>
    <w:p w:rsidR="00D9436E" w:rsidRDefault="00D9436E">
      <w:pPr>
        <w:pStyle w:val="ConsPlusNormal"/>
        <w:spacing w:before="200"/>
        <w:ind w:firstLine="540"/>
        <w:jc w:val="both"/>
      </w:pPr>
      <w:r>
        <w:t>7. Отбор соискателей для предоставления субсидии (далее - отбор) осуществляется посредством запроса предложений, направляемых соискателями (далее - предложение), исходя из соответствия соискателей категории и критерию отбора, очередности поступления предложений.</w:t>
      </w:r>
    </w:p>
    <w:p w:rsidR="00D9436E" w:rsidRDefault="00D9436E">
      <w:pPr>
        <w:pStyle w:val="ConsPlusNormal"/>
        <w:spacing w:before="200"/>
        <w:ind w:firstLine="540"/>
        <w:jc w:val="both"/>
      </w:pPr>
      <w:r>
        <w:t>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сеть "Интернет") не позднее 15-го рабочего дня, следующего за днем принятия закона о бюджете автономного округа (закона о внесении изменений в закон о бюджете автономного округа).</w:t>
      </w:r>
    </w:p>
    <w:p w:rsidR="00D9436E" w:rsidRDefault="00D9436E">
      <w:pPr>
        <w:pStyle w:val="ConsPlusNormal"/>
        <w:jc w:val="center"/>
      </w:pPr>
    </w:p>
    <w:p w:rsidR="00D9436E" w:rsidRDefault="00D9436E">
      <w:pPr>
        <w:pStyle w:val="ConsPlusTitle"/>
        <w:jc w:val="center"/>
        <w:outlineLvl w:val="1"/>
      </w:pPr>
      <w:r>
        <w:t>II. Порядок проведения отбора</w:t>
      </w:r>
    </w:p>
    <w:p w:rsidR="00D9436E" w:rsidRDefault="00D9436E">
      <w:pPr>
        <w:pStyle w:val="ConsPlusNormal"/>
        <w:jc w:val="center"/>
      </w:pPr>
    </w:p>
    <w:p w:rsidR="00D9436E" w:rsidRDefault="00D9436E">
      <w:pPr>
        <w:pStyle w:val="ConsPlusNormal"/>
        <w:ind w:firstLine="540"/>
        <w:jc w:val="both"/>
      </w:pPr>
      <w:r>
        <w:t xml:space="preserve">9. В целях проведения отбора посредством запроса предложений Департамент не позднее 1 ноября текущего года размещает на едином портале (при наличии технической возможности) и на официальном сайте Департамента в сети "Интернет" объявление о его проведении, которое содержит информацию, предусмотренную </w:t>
      </w:r>
      <w:hyperlink r:id="rId9">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форму соглашения.</w:t>
      </w:r>
    </w:p>
    <w:p w:rsidR="00D9436E" w:rsidRDefault="00D9436E">
      <w:pPr>
        <w:pStyle w:val="ConsPlusNormal"/>
        <w:spacing w:before="20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сети "Интернет".</w:t>
      </w:r>
    </w:p>
    <w:p w:rsidR="00D9436E" w:rsidRDefault="00D9436E">
      <w:pPr>
        <w:pStyle w:val="ConsPlusNormal"/>
        <w:spacing w:before="200"/>
        <w:ind w:firstLine="540"/>
        <w:jc w:val="both"/>
      </w:pPr>
      <w:bookmarkStart w:id="4" w:name="P63"/>
      <w:bookmarkEnd w:id="4"/>
      <w:r>
        <w:t>10. Право на участие в отборе имеют соискатели, соответствующие по состоянию на третий рабочий день с даты регистрации предложения следующим требованиям:</w:t>
      </w:r>
    </w:p>
    <w:p w:rsidR="00D9436E" w:rsidRDefault="00D9436E">
      <w:pPr>
        <w:pStyle w:val="ConsPlusNormal"/>
        <w:spacing w:before="200"/>
        <w:ind w:firstLine="540"/>
        <w:jc w:val="both"/>
      </w:pPr>
      <w:r>
        <w:t>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9436E" w:rsidRDefault="00D9436E">
      <w:pPr>
        <w:pStyle w:val="ConsPlusNormal"/>
        <w:spacing w:before="200"/>
        <w:ind w:firstLine="540"/>
        <w:jc w:val="both"/>
      </w:pPr>
      <w:r>
        <w:t>не имеют льгот по налогу на имущество, налогу на прибыль, подлежащих зачислению в бюджет автономного округа;</w:t>
      </w:r>
    </w:p>
    <w:p w:rsidR="00D9436E" w:rsidRDefault="00D9436E">
      <w:pPr>
        <w:pStyle w:val="ConsPlusNormal"/>
        <w:spacing w:before="200"/>
        <w:ind w:firstLine="540"/>
        <w:jc w:val="both"/>
      </w:pPr>
      <w:r>
        <w:t>не имеют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автономного округа;</w:t>
      </w:r>
    </w:p>
    <w:p w:rsidR="00D9436E" w:rsidRDefault="00D9436E">
      <w:pPr>
        <w:pStyle w:val="ConsPlusNormal"/>
        <w:spacing w:before="200"/>
        <w:ind w:firstLine="540"/>
        <w:jc w:val="both"/>
      </w:pPr>
      <w:r>
        <w:t>не находятся в процессе реорганизации (за исключением реорганизации в форме присоединения к соискателю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не прекращена деятельность в качестве индивидуального предпринимателя (для индивидуальных предпринимателей);</w:t>
      </w:r>
    </w:p>
    <w:p w:rsidR="00D9436E" w:rsidRDefault="00D9436E">
      <w:pPr>
        <w:pStyle w:val="ConsPlusNormal"/>
        <w:spacing w:before="200"/>
        <w:ind w:firstLine="540"/>
        <w:jc w:val="both"/>
      </w:pPr>
      <w:r>
        <w:t xml:space="preserve">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r>
        <w:lastRenderedPageBreak/>
        <w:t>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9436E" w:rsidRDefault="00D9436E">
      <w:pPr>
        <w:pStyle w:val="ConsPlusNormal"/>
        <w:spacing w:before="200"/>
        <w:ind w:firstLine="540"/>
        <w:jc w:val="both"/>
      </w:pPr>
      <w:r>
        <w:t>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9436E" w:rsidRDefault="00D9436E">
      <w:pPr>
        <w:pStyle w:val="ConsPlusNormal"/>
        <w:spacing w:before="200"/>
        <w:ind w:firstLine="540"/>
        <w:jc w:val="both"/>
      </w:pPr>
      <w:r>
        <w:t>поставлены на налоговый учет и осуществляют деятельность в автономном округе;</w:t>
      </w:r>
    </w:p>
    <w:p w:rsidR="00D9436E" w:rsidRDefault="00D9436E">
      <w:pPr>
        <w:pStyle w:val="ConsPlusNormal"/>
        <w:spacing w:before="200"/>
        <w:ind w:firstLine="540"/>
        <w:jc w:val="both"/>
      </w:pPr>
      <w:r>
        <w:t>не имеют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являющегося юридическим лицом, о соискателе - индивидуальном предпринимателе;</w:t>
      </w:r>
    </w:p>
    <w:p w:rsidR="00D9436E" w:rsidRDefault="00D9436E">
      <w:pPr>
        <w:pStyle w:val="ConsPlusNormal"/>
        <w:spacing w:before="200"/>
        <w:ind w:firstLine="540"/>
        <w:jc w:val="both"/>
      </w:pPr>
      <w:r>
        <w:t xml:space="preserve">не получают средства из бюджета автономного округа на основании иных нормативных правовых актов автономного округа на цель, указанную в </w:t>
      </w:r>
      <w:hyperlink w:anchor="P49">
        <w:r>
          <w:rPr>
            <w:color w:val="0000FF"/>
          </w:rPr>
          <w:t>пункте 3</w:t>
        </w:r>
      </w:hyperlink>
      <w:r>
        <w:t xml:space="preserve"> Порядка.</w:t>
      </w:r>
    </w:p>
    <w:p w:rsidR="00D9436E" w:rsidRDefault="00D9436E">
      <w:pPr>
        <w:pStyle w:val="ConsPlusNormal"/>
        <w:spacing w:before="200"/>
        <w:ind w:firstLine="540"/>
        <w:jc w:val="both"/>
      </w:pPr>
      <w:bookmarkStart w:id="5" w:name="P73"/>
      <w:bookmarkEnd w:id="5"/>
      <w:r>
        <w:t>11. Для участия в отборе соискатели предоставляют в Департамент не более одного предложения (по форме утвержденной приказом Департамента и размещенной на официальном сайте в сети "Интернет" (www.depprom.admhmao.ru) в разделе "Государственные программы"), включающего в себя:</w:t>
      </w:r>
    </w:p>
    <w:p w:rsidR="00D9436E" w:rsidRDefault="00D9436E">
      <w:pPr>
        <w:pStyle w:val="ConsPlusNormal"/>
        <w:spacing w:before="200"/>
        <w:ind w:firstLine="540"/>
        <w:jc w:val="both"/>
      </w:pPr>
      <w:r>
        <w:t>заявление об участии в отборе, которое включает, в том числе согласие на публикацию (размещение) в сети "Интернет" информации о соискателе, о подаваемом им предложении, иной информации о соискателе, связанной с проведением отбора;</w:t>
      </w:r>
    </w:p>
    <w:p w:rsidR="00D9436E" w:rsidRDefault="00D9436E">
      <w:pPr>
        <w:pStyle w:val="ConsPlusNormal"/>
        <w:spacing w:before="200"/>
        <w:ind w:firstLine="540"/>
        <w:jc w:val="both"/>
      </w:pPr>
      <w:r>
        <w:t>заявление о предоставлении субсидии по форме, утвержденной Департаментом финансов автономного округа и размещенной на его официальном сайте;</w:t>
      </w:r>
    </w:p>
    <w:p w:rsidR="00D9436E" w:rsidRDefault="00D9436E">
      <w:pPr>
        <w:pStyle w:val="ConsPlusNormal"/>
        <w:spacing w:before="200"/>
        <w:ind w:firstLine="540"/>
        <w:jc w:val="both"/>
      </w:pPr>
      <w:r>
        <w:t>расчет размера запрашиваемой субсидии;</w:t>
      </w:r>
    </w:p>
    <w:p w:rsidR="00D9436E" w:rsidRDefault="00D9436E">
      <w:pPr>
        <w:pStyle w:val="ConsPlusNormal"/>
        <w:spacing w:before="200"/>
        <w:ind w:firstLine="540"/>
        <w:jc w:val="both"/>
      </w:pPr>
      <w:r>
        <w:t>перечень оборудования и других материальных ресурсов, приобретенных у предприятий-изготовителей;</w:t>
      </w:r>
    </w:p>
    <w:p w:rsidR="00D9436E" w:rsidRDefault="00D9436E">
      <w:pPr>
        <w:pStyle w:val="ConsPlusNormal"/>
        <w:spacing w:before="200"/>
        <w:ind w:firstLine="540"/>
        <w:jc w:val="both"/>
      </w:pPr>
      <w:r>
        <w:t>справку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задолженности перед бюджетом автономного округа (по форме, утвержденной Департаментом финансов автономного округа);</w:t>
      </w:r>
    </w:p>
    <w:p w:rsidR="00D9436E" w:rsidRDefault="00D9436E">
      <w:pPr>
        <w:pStyle w:val="ConsPlusNormal"/>
        <w:spacing w:before="200"/>
        <w:ind w:firstLine="540"/>
        <w:jc w:val="both"/>
      </w:pPr>
      <w:r>
        <w:t>копии договоров на приобретение оборудования и других материальных ресурсов с предприятиями-изготовителями;</w:t>
      </w:r>
    </w:p>
    <w:p w:rsidR="00D9436E" w:rsidRDefault="00D9436E">
      <w:pPr>
        <w:pStyle w:val="ConsPlusNormal"/>
        <w:spacing w:before="200"/>
        <w:ind w:firstLine="540"/>
        <w:jc w:val="both"/>
      </w:pPr>
      <w:r>
        <w:t>копии платежных документов, подтверждающих произведенные затраты на приобретение оборудования и других материальных ресурсов у предприятий-изготовителей;</w:t>
      </w:r>
    </w:p>
    <w:p w:rsidR="00D9436E" w:rsidRDefault="00D9436E">
      <w:pPr>
        <w:pStyle w:val="ConsPlusNormal"/>
        <w:spacing w:before="200"/>
        <w:ind w:firstLine="540"/>
        <w:jc w:val="both"/>
      </w:pPr>
      <w:r>
        <w:t>копии документов, подтверждающих транспортные расходы и расходы на охрану груза, в том числе производимые за счет предприятия-изготовителя, в случае если такие расходы входят в состав стоимости оборудования и других материальных ресурсов (копии железнодорожных квитанций, товарных накладных, товарно-транспортных накладных, экспедиционных расписок, писем предприятий-изготовителей о размере стоимости и др.);</w:t>
      </w:r>
    </w:p>
    <w:p w:rsidR="00D9436E" w:rsidRDefault="00D9436E">
      <w:pPr>
        <w:pStyle w:val="ConsPlusNormal"/>
        <w:spacing w:before="200"/>
        <w:ind w:firstLine="540"/>
        <w:jc w:val="both"/>
      </w:pPr>
      <w:r>
        <w:t>копии документов, подтверждающих получение оборудования и других материальных ресурсов (товарные или товарно-транспортные накладные, акты приема-передачи товара, технический паспорт и др.);</w:t>
      </w:r>
    </w:p>
    <w:p w:rsidR="00D9436E" w:rsidRDefault="00D9436E">
      <w:pPr>
        <w:pStyle w:val="ConsPlusNormal"/>
        <w:spacing w:before="200"/>
        <w:ind w:firstLine="540"/>
        <w:jc w:val="both"/>
      </w:pPr>
      <w:r>
        <w:t>копии бухгалтерских документов, подтверждающих постановку на баланс приобретенного нового оборудования и других материальных ресурсов;</w:t>
      </w:r>
    </w:p>
    <w:p w:rsidR="00D9436E" w:rsidRDefault="00D9436E">
      <w:pPr>
        <w:pStyle w:val="ConsPlusNormal"/>
        <w:spacing w:before="200"/>
        <w:ind w:firstLine="540"/>
        <w:jc w:val="both"/>
      </w:pPr>
      <w:r>
        <w:t>копии сертификата соответствия и (или) паспорта качества на поставленное оборудование и другие материальные ресурсы;</w:t>
      </w:r>
    </w:p>
    <w:p w:rsidR="00D9436E" w:rsidRDefault="00D9436E">
      <w:pPr>
        <w:pStyle w:val="ConsPlusNormal"/>
        <w:spacing w:before="200"/>
        <w:ind w:firstLine="540"/>
        <w:jc w:val="both"/>
      </w:pPr>
      <w:r>
        <w:t>опись документов, прилагаемых к заявлению, с указанием страницы, на которой находится соответствующий документ, и количества листов в каждом прилагаемом документе и общего количества листов всех документов.</w:t>
      </w:r>
    </w:p>
    <w:p w:rsidR="00D9436E" w:rsidRDefault="00D9436E">
      <w:pPr>
        <w:pStyle w:val="ConsPlusNormal"/>
        <w:spacing w:before="200"/>
        <w:ind w:firstLine="540"/>
        <w:jc w:val="both"/>
      </w:pPr>
      <w:r>
        <w:t xml:space="preserve">Копии документов предложения представляются на электронном носителе в формате </w:t>
      </w:r>
      <w:proofErr w:type="spellStart"/>
      <w:r>
        <w:t>Portable</w:t>
      </w:r>
      <w:proofErr w:type="spellEnd"/>
      <w:r>
        <w:t xml:space="preserve"> </w:t>
      </w:r>
      <w:proofErr w:type="spellStart"/>
      <w:r>
        <w:t>Document</w:t>
      </w:r>
      <w:proofErr w:type="spellEnd"/>
      <w:r>
        <w:t xml:space="preserve"> </w:t>
      </w:r>
      <w:proofErr w:type="spellStart"/>
      <w:r>
        <w:t>Format</w:t>
      </w:r>
      <w:proofErr w:type="spellEnd"/>
      <w:r>
        <w:t xml:space="preserve"> (PDF).</w:t>
      </w:r>
    </w:p>
    <w:p w:rsidR="00D9436E" w:rsidRDefault="00D9436E">
      <w:pPr>
        <w:pStyle w:val="ConsPlusNormal"/>
        <w:jc w:val="both"/>
      </w:pPr>
      <w:r>
        <w:t xml:space="preserve">(абзац введен </w:t>
      </w:r>
      <w:hyperlink r:id="rId10">
        <w:r>
          <w:rPr>
            <w:color w:val="0000FF"/>
          </w:rPr>
          <w:t>приказом</w:t>
        </w:r>
      </w:hyperlink>
      <w:r>
        <w:t xml:space="preserve"> </w:t>
      </w:r>
      <w:proofErr w:type="spellStart"/>
      <w:r>
        <w:t>Деппромышленности</w:t>
      </w:r>
      <w:proofErr w:type="spellEnd"/>
      <w:r>
        <w:t xml:space="preserve"> Югры от 16.06.2023 N 11-нп)</w:t>
      </w:r>
    </w:p>
    <w:p w:rsidR="00D9436E" w:rsidRDefault="00D9436E">
      <w:pPr>
        <w:pStyle w:val="ConsPlusNormal"/>
        <w:spacing w:before="200"/>
        <w:ind w:firstLine="540"/>
        <w:jc w:val="both"/>
      </w:pPr>
      <w:bookmarkStart w:id="6" w:name="P88"/>
      <w:bookmarkEnd w:id="6"/>
      <w:r>
        <w:t xml:space="preserve">12. С целью определения соответствия соискателей требованиям </w:t>
      </w:r>
      <w:hyperlink w:anchor="P63">
        <w:r>
          <w:rPr>
            <w:color w:val="0000FF"/>
          </w:rPr>
          <w:t>пункта 10</w:t>
        </w:r>
      </w:hyperlink>
      <w:r>
        <w:t xml:space="preserve"> Порядка, Департамент в порядке межведомственного взаимодействия в соответствии с законодательством Российской Федерации запрашивает:</w:t>
      </w:r>
    </w:p>
    <w:p w:rsidR="00D9436E" w:rsidRDefault="00D9436E">
      <w:pPr>
        <w:pStyle w:val="ConsPlusNormal"/>
        <w:spacing w:before="200"/>
        <w:ind w:firstLine="540"/>
        <w:jc w:val="both"/>
      </w:pPr>
      <w:r>
        <w:t>в Федеральной налоговой службе:</w:t>
      </w:r>
    </w:p>
    <w:p w:rsidR="00D9436E" w:rsidRDefault="00D9436E">
      <w:pPr>
        <w:pStyle w:val="ConsPlusNormal"/>
        <w:spacing w:before="200"/>
        <w:ind w:firstLine="540"/>
        <w:jc w:val="both"/>
      </w:pPr>
      <w:r>
        <w:t>выписку из единого государственного реестра юридических лиц, единого государственного реестра индивидуальных предпринимателей;</w:t>
      </w:r>
    </w:p>
    <w:p w:rsidR="00D9436E" w:rsidRDefault="00D9436E">
      <w:pPr>
        <w:pStyle w:val="ConsPlusNormal"/>
        <w:spacing w:before="200"/>
        <w:ind w:firstLine="540"/>
        <w:jc w:val="both"/>
      </w:pPr>
      <w:r>
        <w:t>сведения о наличии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9436E" w:rsidRDefault="00D9436E">
      <w:pPr>
        <w:pStyle w:val="ConsPlusNormal"/>
        <w:spacing w:before="200"/>
        <w:ind w:firstLine="540"/>
        <w:jc w:val="both"/>
      </w:pPr>
      <w:r>
        <w:t>в исполнительных органах автономного округа:</w:t>
      </w:r>
    </w:p>
    <w:p w:rsidR="00D9436E" w:rsidRDefault="00D9436E">
      <w:pPr>
        <w:pStyle w:val="ConsPlusNormal"/>
        <w:spacing w:before="200"/>
        <w:ind w:firstLine="540"/>
        <w:jc w:val="both"/>
      </w:pPr>
      <w:r>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иной просроченной (неурегулированной) задолженности по денежным обязательствам перед бюджетом автономного округа;</w:t>
      </w:r>
    </w:p>
    <w:p w:rsidR="00D9436E" w:rsidRDefault="00D9436E">
      <w:pPr>
        <w:pStyle w:val="ConsPlusNormal"/>
        <w:spacing w:before="200"/>
        <w:ind w:firstLine="540"/>
        <w:jc w:val="both"/>
      </w:pPr>
      <w:r>
        <w:t xml:space="preserve">информацию о неполучении средств из бюджета автономного округа на основании иных нормативных правовых актов на цель, указанную в </w:t>
      </w:r>
      <w:hyperlink w:anchor="P49">
        <w:r>
          <w:rPr>
            <w:color w:val="0000FF"/>
          </w:rPr>
          <w:t>пункте 3</w:t>
        </w:r>
      </w:hyperlink>
      <w:r>
        <w:t xml:space="preserve"> Порядка.</w:t>
      </w:r>
    </w:p>
    <w:p w:rsidR="00D9436E" w:rsidRDefault="00D9436E">
      <w:pPr>
        <w:pStyle w:val="ConsPlusNormal"/>
        <w:spacing w:before="200"/>
        <w:ind w:firstLine="540"/>
        <w:jc w:val="both"/>
      </w:pPr>
      <w:r>
        <w:t>Соискатели вправе предоставить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справку налогового органа об исполнении налогоплательщиком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выданные на дату подачи предложения.</w:t>
      </w:r>
    </w:p>
    <w:p w:rsidR="00D9436E" w:rsidRDefault="00D9436E">
      <w:pPr>
        <w:pStyle w:val="ConsPlusNormal"/>
        <w:spacing w:before="200"/>
        <w:ind w:firstLine="540"/>
        <w:jc w:val="both"/>
      </w:pPr>
      <w:r>
        <w:t>Департамент осуществляет проверку на предмет:</w:t>
      </w:r>
    </w:p>
    <w:p w:rsidR="00D9436E" w:rsidRDefault="00D9436E">
      <w:pPr>
        <w:pStyle w:val="ConsPlusNormal"/>
        <w:spacing w:before="200"/>
        <w:ind w:firstLine="540"/>
        <w:jc w:val="both"/>
      </w:pPr>
      <w:r>
        <w:t>отсутствия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являющегося юридическим лицом, о соискателе - индивидуальном предпринимателе - на официальном сайте Федеральной налоговой службы;</w:t>
      </w:r>
    </w:p>
    <w:p w:rsidR="00D9436E" w:rsidRDefault="00D9436E">
      <w:pPr>
        <w:pStyle w:val="ConsPlusNormal"/>
        <w:spacing w:before="200"/>
        <w:ind w:firstLine="540"/>
        <w:jc w:val="both"/>
      </w:pPr>
      <w:r>
        <w:t>отсутствия соискателя в перечне организаций и физических лиц, в отношении которых имеются сведения об их причастности к экстремистской деятельности или терроризму, в перечне организаций и физических лиц, в отношении которых имеются сведения об их причастности к распространению оружия массового уничтожения - на официальном сайте Федеральной службы по финансовому мониторингу.</w:t>
      </w:r>
    </w:p>
    <w:p w:rsidR="00D9436E" w:rsidRDefault="00D9436E">
      <w:pPr>
        <w:pStyle w:val="ConsPlusNormal"/>
        <w:spacing w:before="200"/>
        <w:ind w:firstLine="540"/>
        <w:jc w:val="both"/>
      </w:pPr>
      <w:r>
        <w:t>13. Требовать от соискателей представления документов (копий документов), не предусмотренных Порядком, не допускается.</w:t>
      </w:r>
    </w:p>
    <w:p w:rsidR="00D9436E" w:rsidRDefault="00D9436E">
      <w:pPr>
        <w:pStyle w:val="ConsPlusNormal"/>
        <w:spacing w:before="200"/>
        <w:ind w:firstLine="540"/>
        <w:jc w:val="both"/>
      </w:pPr>
      <w:bookmarkStart w:id="7" w:name="P100"/>
      <w:bookmarkEnd w:id="7"/>
      <w:r>
        <w:t xml:space="preserve">14. Предложение представляется в Департамент по адресу: 628011, Ханты-Мансийский автономный округ - Югра, г. Ханты-Мансийск, ул. </w:t>
      </w:r>
      <w:proofErr w:type="spellStart"/>
      <w:r>
        <w:t>Рознина</w:t>
      </w:r>
      <w:proofErr w:type="spellEnd"/>
      <w:r>
        <w:t>, д. 64, сформированным в 1 прошнурованный и пронумерованный комплект одним из следующих способов: непосредственно или почтовым отправлением.</w:t>
      </w:r>
    </w:p>
    <w:p w:rsidR="00D9436E" w:rsidRDefault="00D9436E">
      <w:pPr>
        <w:pStyle w:val="ConsPlusNormal"/>
        <w:spacing w:before="200"/>
        <w:ind w:firstLine="540"/>
        <w:jc w:val="both"/>
      </w:pPr>
      <w:r>
        <w:t>Все представляемые в Департамент документы заверяет подписью руководитель соискателя (индивидуальный предприниматель) или иное лицо, уполномоченное надлежащим образом, с представлением документов, подтверждающих полномочия указанного лица, и печатью соискателя (при наличии).</w:t>
      </w:r>
    </w:p>
    <w:p w:rsidR="00D9436E" w:rsidRDefault="00D9436E">
      <w:pPr>
        <w:pStyle w:val="ConsPlusNormal"/>
        <w:spacing w:before="200"/>
        <w:ind w:firstLine="540"/>
        <w:jc w:val="both"/>
      </w:pPr>
      <w:r>
        <w:t>15. Поступившие предложения не позднее дня, следующего за их подачей, Департамент регистрирует в программном продукте "Система автоматизации делопроизводства и электронного документооборота "Дело" (далее - электронный документооборот) и формирует единый список соискателей на текущий финансовый год согласно регистрации предложения по дате и времени поступления.</w:t>
      </w:r>
    </w:p>
    <w:p w:rsidR="00D9436E" w:rsidRDefault="00D9436E">
      <w:pPr>
        <w:pStyle w:val="ConsPlusNormal"/>
        <w:spacing w:before="200"/>
        <w:ind w:firstLine="540"/>
        <w:jc w:val="both"/>
      </w:pPr>
      <w:r>
        <w:t>В случае если соискатель вносил изменения в предложение, при формировании единого списка соискателей на текущий финансовый год учитывается дата регистрации уточненного предложения.</w:t>
      </w:r>
    </w:p>
    <w:p w:rsidR="00D9436E" w:rsidRDefault="00D9436E">
      <w:pPr>
        <w:pStyle w:val="ConsPlusNormal"/>
        <w:spacing w:before="200"/>
        <w:ind w:firstLine="540"/>
        <w:jc w:val="both"/>
      </w:pPr>
      <w:r>
        <w:t>16. Копию зарегистрированного предложения в срок не позднее 3 рабочих дней с даты регистрации Департамент направляет соискателю посредством электронного документооборота по адресу электронной почты соискателя, указанному в предложении.</w:t>
      </w:r>
    </w:p>
    <w:p w:rsidR="00D9436E" w:rsidRDefault="00D9436E">
      <w:pPr>
        <w:pStyle w:val="ConsPlusNormal"/>
        <w:spacing w:before="200"/>
        <w:ind w:firstLine="540"/>
        <w:jc w:val="both"/>
      </w:pPr>
      <w:r>
        <w:t>17. Для проведения отбора Департамент создает комиссию по рассмотрению предложений и отбору соискателей (далее - комиссия), утверждает приказом положение о ней и ее состав.</w:t>
      </w:r>
    </w:p>
    <w:p w:rsidR="00D9436E" w:rsidRDefault="00D9436E">
      <w:pPr>
        <w:pStyle w:val="ConsPlusNormal"/>
        <w:spacing w:before="200"/>
        <w:ind w:firstLine="540"/>
        <w:jc w:val="both"/>
      </w:pPr>
      <w:r>
        <w:t xml:space="preserve">18. Департамент в течение 10 рабочих дней с даты окончания приема предложений и получения документов (сведений) согласно </w:t>
      </w:r>
      <w:hyperlink w:anchor="P88">
        <w:r>
          <w:rPr>
            <w:color w:val="0000FF"/>
          </w:rPr>
          <w:t>пункту 12</w:t>
        </w:r>
      </w:hyperlink>
      <w:r>
        <w:t xml:space="preserve"> Порядка организует выезд членов комиссии на место ведения хозяйственной деятельности соискателя с целью подтверждения достоверности сведений, содержащихся в предложении, о чем уведомляет соискателя не позднее 2 рабочих дней до даты проведения такой выездной проверки.</w:t>
      </w:r>
    </w:p>
    <w:p w:rsidR="00D9436E" w:rsidRDefault="00D9436E">
      <w:pPr>
        <w:pStyle w:val="ConsPlusNormal"/>
        <w:spacing w:before="200"/>
        <w:ind w:firstLine="540"/>
        <w:jc w:val="both"/>
      </w:pPr>
      <w:r>
        <w:t xml:space="preserve">19. Комиссия рассматривает предложения на предмет соответствия их и соискателей требованиям, установленным </w:t>
      </w:r>
      <w:hyperlink w:anchor="P54">
        <w:r>
          <w:rPr>
            <w:color w:val="0000FF"/>
          </w:rPr>
          <w:t>пунктами 5</w:t>
        </w:r>
      </w:hyperlink>
      <w:r>
        <w:t xml:space="preserve">, </w:t>
      </w:r>
      <w:hyperlink w:anchor="P55">
        <w:r>
          <w:rPr>
            <w:color w:val="0000FF"/>
          </w:rPr>
          <w:t>6</w:t>
        </w:r>
      </w:hyperlink>
      <w:r>
        <w:t xml:space="preserve">, </w:t>
      </w:r>
      <w:hyperlink w:anchor="P63">
        <w:r>
          <w:rPr>
            <w:color w:val="0000FF"/>
          </w:rPr>
          <w:t>10</w:t>
        </w:r>
      </w:hyperlink>
      <w:r>
        <w:t xml:space="preserve">, </w:t>
      </w:r>
      <w:hyperlink w:anchor="P73">
        <w:r>
          <w:rPr>
            <w:color w:val="0000FF"/>
          </w:rPr>
          <w:t>11</w:t>
        </w:r>
      </w:hyperlink>
      <w:r>
        <w:t xml:space="preserve">, </w:t>
      </w:r>
      <w:hyperlink w:anchor="P100">
        <w:r>
          <w:rPr>
            <w:color w:val="0000FF"/>
          </w:rPr>
          <w:t>14</w:t>
        </w:r>
      </w:hyperlink>
      <w:r>
        <w:t xml:space="preserve"> Порядка, в течение 30 рабочих дней с даты окончания приема предложений.</w:t>
      </w:r>
    </w:p>
    <w:p w:rsidR="00D9436E" w:rsidRDefault="00D9436E">
      <w:pPr>
        <w:pStyle w:val="ConsPlusNormal"/>
        <w:spacing w:before="200"/>
        <w:ind w:firstLine="540"/>
        <w:jc w:val="both"/>
      </w:pPr>
      <w:r>
        <w:t>20. По результатам рассмотрения предложений комиссия принимает решение о соответствии (несоответствии) соискателя и (или) предложения требованиям Порядка, формирует единый список прошедших отбор соискателей на текущий финансовый год в хронологической последовательности согласно регистрации предложений по дате и времени поступления, о чем составляет протокол.</w:t>
      </w:r>
    </w:p>
    <w:p w:rsidR="00D9436E" w:rsidRDefault="00D9436E">
      <w:pPr>
        <w:pStyle w:val="ConsPlusNormal"/>
        <w:spacing w:before="200"/>
        <w:ind w:firstLine="540"/>
        <w:jc w:val="both"/>
      </w:pPr>
      <w:r>
        <w:t>Протокол подписывают председатель и члены комиссии в течение 3 рабочих дней с даты рассмотрения всех зарегистрированных предложений.</w:t>
      </w:r>
    </w:p>
    <w:p w:rsidR="00D9436E" w:rsidRDefault="00D9436E">
      <w:pPr>
        <w:pStyle w:val="ConsPlusNormal"/>
        <w:spacing w:before="200"/>
        <w:ind w:firstLine="540"/>
        <w:jc w:val="both"/>
      </w:pPr>
      <w:r>
        <w:t>Решения, принятые комиссией, носят рекомендательный характер.</w:t>
      </w:r>
    </w:p>
    <w:p w:rsidR="00D9436E" w:rsidRDefault="00D9436E">
      <w:pPr>
        <w:pStyle w:val="ConsPlusNormal"/>
        <w:spacing w:before="200"/>
        <w:ind w:firstLine="540"/>
        <w:jc w:val="both"/>
      </w:pPr>
      <w:r>
        <w:t>Протокол комиссии Департамент размещает на своем официальном сайте в течение 5 рабочих дней после его подписания.</w:t>
      </w:r>
    </w:p>
    <w:p w:rsidR="00D9436E" w:rsidRDefault="00D9436E">
      <w:pPr>
        <w:pStyle w:val="ConsPlusNormal"/>
        <w:spacing w:before="200"/>
        <w:ind w:firstLine="540"/>
        <w:jc w:val="both"/>
      </w:pPr>
      <w:r>
        <w:t xml:space="preserve">Прошедшими отбор являются соискатели, соответствующие требованиям, установленным </w:t>
      </w:r>
      <w:hyperlink w:anchor="P54">
        <w:r>
          <w:rPr>
            <w:color w:val="0000FF"/>
          </w:rPr>
          <w:t>пунктами 5</w:t>
        </w:r>
      </w:hyperlink>
      <w:r>
        <w:t xml:space="preserve">, </w:t>
      </w:r>
      <w:hyperlink w:anchor="P55">
        <w:r>
          <w:rPr>
            <w:color w:val="0000FF"/>
          </w:rPr>
          <w:t>6</w:t>
        </w:r>
      </w:hyperlink>
      <w:r>
        <w:t xml:space="preserve">, </w:t>
      </w:r>
      <w:hyperlink w:anchor="P63">
        <w:r>
          <w:rPr>
            <w:color w:val="0000FF"/>
          </w:rPr>
          <w:t>10</w:t>
        </w:r>
      </w:hyperlink>
      <w:r>
        <w:t xml:space="preserve"> Порядка, представившие предложения в соответствии с перечнем и требованиями, установленными </w:t>
      </w:r>
      <w:hyperlink w:anchor="P73">
        <w:r>
          <w:rPr>
            <w:color w:val="0000FF"/>
          </w:rPr>
          <w:t>пунктами 11</w:t>
        </w:r>
      </w:hyperlink>
      <w:r>
        <w:t xml:space="preserve">, </w:t>
      </w:r>
      <w:hyperlink w:anchor="P100">
        <w:r>
          <w:rPr>
            <w:color w:val="0000FF"/>
          </w:rPr>
          <w:t>14</w:t>
        </w:r>
      </w:hyperlink>
      <w:r>
        <w:t xml:space="preserve"> Порядка.</w:t>
      </w:r>
    </w:p>
    <w:p w:rsidR="00D9436E" w:rsidRDefault="00D9436E">
      <w:pPr>
        <w:pStyle w:val="ConsPlusNormal"/>
        <w:spacing w:before="200"/>
        <w:ind w:firstLine="540"/>
        <w:jc w:val="both"/>
      </w:pPr>
      <w:bookmarkStart w:id="8" w:name="P113"/>
      <w:bookmarkEnd w:id="8"/>
      <w:r>
        <w:t xml:space="preserve">21. После подписания протокола комиссии и с учетом рекомендаций, содержащихся в нем, Департамент в течение 10 рабочих дней оформляет приказом решение о предоставлении и (или) </w:t>
      </w:r>
      <w:proofErr w:type="spellStart"/>
      <w:r>
        <w:t>непредоставлении</w:t>
      </w:r>
      <w:proofErr w:type="spellEnd"/>
      <w:r>
        <w:t xml:space="preserve"> субсидии соискателям в следующем порядке:</w:t>
      </w:r>
    </w:p>
    <w:p w:rsidR="00D9436E" w:rsidRDefault="00D9436E">
      <w:pPr>
        <w:pStyle w:val="ConsPlusNormal"/>
        <w:spacing w:before="200"/>
        <w:ind w:firstLine="540"/>
        <w:jc w:val="both"/>
      </w:pPr>
      <w:r>
        <w:t>21.1. Если соискатель и его предложение соответствуют требованиям Порядка, принимает решение о предоставлении соискателю субсидии и заключении с ним соглашения, направляет уведомление посредством электронного документооборота по адресу электронной почты соискателя, указанному в предложении.</w:t>
      </w:r>
    </w:p>
    <w:p w:rsidR="00D9436E" w:rsidRDefault="00D9436E">
      <w:pPr>
        <w:pStyle w:val="ConsPlusNormal"/>
        <w:spacing w:before="200"/>
        <w:ind w:firstLine="540"/>
        <w:jc w:val="both"/>
      </w:pPr>
      <w:r>
        <w:t>21.2. Если соискатель и (или) его предложение не соответствуют требованиям Порядка, принимает решение об отклонении предложения соискателя и отказе в предоставлении субсидии, о чем направляет уведомление посредством электронного документооборота по адресу электронной почты соискателя, указанному в предложении.</w:t>
      </w:r>
    </w:p>
    <w:p w:rsidR="00D9436E" w:rsidRDefault="00D9436E">
      <w:pPr>
        <w:pStyle w:val="ConsPlusNormal"/>
        <w:spacing w:before="200"/>
        <w:ind w:firstLine="540"/>
        <w:jc w:val="both"/>
      </w:pPr>
      <w:r>
        <w:t>21.3. Основаниями для отклонения предложения на стадии его рассмотрения и отказа в предоставлении субсидии являются:</w:t>
      </w:r>
    </w:p>
    <w:p w:rsidR="00D9436E" w:rsidRDefault="00D9436E">
      <w:pPr>
        <w:pStyle w:val="ConsPlusNormal"/>
        <w:spacing w:before="200"/>
        <w:ind w:firstLine="540"/>
        <w:jc w:val="both"/>
      </w:pPr>
      <w:r>
        <w:t xml:space="preserve">несоответствие соискателя требованиям, установленным в </w:t>
      </w:r>
      <w:hyperlink w:anchor="P54">
        <w:r>
          <w:rPr>
            <w:color w:val="0000FF"/>
          </w:rPr>
          <w:t>пунктах 5</w:t>
        </w:r>
      </w:hyperlink>
      <w:r>
        <w:t xml:space="preserve">, </w:t>
      </w:r>
      <w:hyperlink w:anchor="P55">
        <w:r>
          <w:rPr>
            <w:color w:val="0000FF"/>
          </w:rPr>
          <w:t>6</w:t>
        </w:r>
      </w:hyperlink>
      <w:r>
        <w:t xml:space="preserve">, </w:t>
      </w:r>
      <w:hyperlink w:anchor="P63">
        <w:r>
          <w:rPr>
            <w:color w:val="0000FF"/>
          </w:rPr>
          <w:t>10</w:t>
        </w:r>
      </w:hyperlink>
      <w:r>
        <w:t xml:space="preserve"> Порядка;</w:t>
      </w:r>
    </w:p>
    <w:p w:rsidR="00D9436E" w:rsidRDefault="00D9436E">
      <w:pPr>
        <w:pStyle w:val="ConsPlusNormal"/>
        <w:spacing w:before="200"/>
        <w:ind w:firstLine="540"/>
        <w:jc w:val="both"/>
      </w:pPr>
      <w:r>
        <w:t xml:space="preserve">несоответствие представленного соискателем предложения требованиям </w:t>
      </w:r>
      <w:hyperlink w:anchor="P73">
        <w:r>
          <w:rPr>
            <w:color w:val="0000FF"/>
          </w:rPr>
          <w:t>пунктов 11</w:t>
        </w:r>
      </w:hyperlink>
      <w:r>
        <w:t xml:space="preserve">, </w:t>
      </w:r>
      <w:hyperlink w:anchor="P100">
        <w:r>
          <w:rPr>
            <w:color w:val="0000FF"/>
          </w:rPr>
          <w:t>14</w:t>
        </w:r>
      </w:hyperlink>
      <w:r>
        <w:t xml:space="preserve"> Порядка, указанным в объявлении о проведении отбора;</w:t>
      </w:r>
    </w:p>
    <w:p w:rsidR="00D9436E" w:rsidRDefault="00D9436E">
      <w:pPr>
        <w:pStyle w:val="ConsPlusNormal"/>
        <w:spacing w:before="200"/>
        <w:ind w:firstLine="540"/>
        <w:jc w:val="both"/>
      </w:pPr>
      <w:r>
        <w:t>отсутствие лимитов бюджетных обязательств, предусмотренных в бюджете автономного округа для предоставления субсидии;</w:t>
      </w:r>
    </w:p>
    <w:p w:rsidR="00D9436E" w:rsidRDefault="00D9436E">
      <w:pPr>
        <w:pStyle w:val="ConsPlusNormal"/>
        <w:spacing w:before="200"/>
        <w:ind w:firstLine="540"/>
        <w:jc w:val="both"/>
      </w:pPr>
      <w:r>
        <w:t>недостоверность представленной соискателем информации, в том числе о месте нахождения и адресе;</w:t>
      </w:r>
    </w:p>
    <w:p w:rsidR="00D9436E" w:rsidRDefault="00D9436E">
      <w:pPr>
        <w:pStyle w:val="ConsPlusNormal"/>
        <w:spacing w:before="200"/>
        <w:ind w:firstLine="540"/>
        <w:jc w:val="both"/>
      </w:pPr>
      <w:r>
        <w:t>подача соискателем более 1 предложения и (или) подача предложения после установленных даты и (или) времени.</w:t>
      </w:r>
    </w:p>
    <w:p w:rsidR="00D9436E" w:rsidRDefault="00D9436E">
      <w:pPr>
        <w:pStyle w:val="ConsPlusNormal"/>
        <w:spacing w:before="200"/>
        <w:ind w:firstLine="540"/>
        <w:jc w:val="both"/>
      </w:pPr>
      <w:r>
        <w:t xml:space="preserve">22. Департамент в течение 5 рабочих дней после принятия решений, указанных в </w:t>
      </w:r>
      <w:hyperlink w:anchor="P113">
        <w:r>
          <w:rPr>
            <w:color w:val="0000FF"/>
          </w:rPr>
          <w:t>пункте 21</w:t>
        </w:r>
      </w:hyperlink>
      <w:r>
        <w:t xml:space="preserve"> Порядка, размещает на едином портале (при наличии технической возможности) и на своем официальном сайте информацию о результатах рассмотрения предложений и проведения отбора, включающую следующие сведения:</w:t>
      </w:r>
    </w:p>
    <w:p w:rsidR="00D9436E" w:rsidRDefault="00D9436E">
      <w:pPr>
        <w:pStyle w:val="ConsPlusNormal"/>
        <w:spacing w:before="200"/>
        <w:ind w:firstLine="540"/>
        <w:jc w:val="both"/>
      </w:pPr>
      <w:r>
        <w:t>дата, время и место рассмотрения предложений;</w:t>
      </w:r>
    </w:p>
    <w:p w:rsidR="00D9436E" w:rsidRDefault="00D9436E">
      <w:pPr>
        <w:pStyle w:val="ConsPlusNormal"/>
        <w:spacing w:before="200"/>
        <w:ind w:firstLine="540"/>
        <w:jc w:val="both"/>
      </w:pPr>
      <w:r>
        <w:t>информация о соискателях, предложения которых рассмотрены;</w:t>
      </w:r>
    </w:p>
    <w:p w:rsidR="00D9436E" w:rsidRDefault="00D9436E">
      <w:pPr>
        <w:pStyle w:val="ConsPlusNormal"/>
        <w:spacing w:before="200"/>
        <w:ind w:firstLine="540"/>
        <w:jc w:val="both"/>
      </w:pPr>
      <w:r>
        <w:t>информация о соискателях, предложения которых отклонены, с указанием причин их отклонения, в том числе положений объявления о проведении отбора, которым не соответствуют такие предложения;</w:t>
      </w:r>
    </w:p>
    <w:p w:rsidR="00D9436E" w:rsidRDefault="00D9436E">
      <w:pPr>
        <w:pStyle w:val="ConsPlusNormal"/>
        <w:spacing w:before="200"/>
        <w:ind w:firstLine="540"/>
        <w:jc w:val="both"/>
      </w:pPr>
      <w:r>
        <w:t>наименование соискателей, с которыми заключаются соглашения (далее - Получатели средств из бюджета), размер предоставляемой им субсидии.</w:t>
      </w:r>
    </w:p>
    <w:p w:rsidR="00D9436E" w:rsidRDefault="00D9436E">
      <w:pPr>
        <w:pStyle w:val="ConsPlusNormal"/>
        <w:spacing w:before="20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сети "Интернет".</w:t>
      </w:r>
    </w:p>
    <w:p w:rsidR="00D9436E" w:rsidRDefault="00D9436E">
      <w:pPr>
        <w:pStyle w:val="ConsPlusNormal"/>
        <w:ind w:firstLine="540"/>
        <w:jc w:val="both"/>
      </w:pPr>
    </w:p>
    <w:p w:rsidR="00D9436E" w:rsidRDefault="00D9436E">
      <w:pPr>
        <w:pStyle w:val="ConsPlusTitle"/>
        <w:jc w:val="center"/>
        <w:outlineLvl w:val="1"/>
      </w:pPr>
      <w:r>
        <w:t>III. Условия и порядок предоставления субсидии</w:t>
      </w:r>
    </w:p>
    <w:p w:rsidR="00D9436E" w:rsidRDefault="00D9436E">
      <w:pPr>
        <w:pStyle w:val="ConsPlusNormal"/>
        <w:ind w:firstLine="540"/>
        <w:jc w:val="both"/>
      </w:pPr>
    </w:p>
    <w:p w:rsidR="00D9436E" w:rsidRDefault="00D9436E">
      <w:pPr>
        <w:pStyle w:val="ConsPlusNormal"/>
        <w:ind w:firstLine="540"/>
        <w:jc w:val="both"/>
      </w:pPr>
      <w:bookmarkStart w:id="9" w:name="P131"/>
      <w:bookmarkEnd w:id="9"/>
      <w:r>
        <w:t>23. Департамент не позднее 5 рабочих дней со дня принятия решения о предоставлении субсидии посредством государственной информационной системы автономного округа "Региональный электронный бюджет Югры" (далее - информационная система) формирует и направляет Получателям средств из бюджета проект соглашения.</w:t>
      </w:r>
    </w:p>
    <w:p w:rsidR="00D9436E" w:rsidRDefault="00D9436E">
      <w:pPr>
        <w:pStyle w:val="ConsPlusNormal"/>
        <w:spacing w:before="200"/>
        <w:ind w:firstLine="540"/>
        <w:jc w:val="both"/>
      </w:pPr>
      <w:r>
        <w:t>Соглашение должно быть заключено в срок не позднее 10 рабочих дней с даты принятия решения о предоставлении субсидии по результатам отбора.</w:t>
      </w:r>
    </w:p>
    <w:p w:rsidR="00D9436E" w:rsidRDefault="00D9436E">
      <w:pPr>
        <w:pStyle w:val="ConsPlusNormal"/>
        <w:spacing w:before="200"/>
        <w:ind w:firstLine="540"/>
        <w:jc w:val="both"/>
      </w:pPr>
      <w:r>
        <w:t>24. Получатель средств из бюджета обеспечивает подписание соглашения, дополнительного соглашения к соглашению, в том числе дополнительного соглашения о расторжении соглашения, в информационной системе усиленной квалифицированной электронной подписью лица, имеющего право действовать от его имени, в срок не позднее 2 рабочих дней со дня его получения и направляет в Департамент, который в течение 3 рабочих дней со дня получения подписанного Получателем средств из бюджета проекта соглашения подписывает и регистрирует его в установленном порядке.</w:t>
      </w:r>
    </w:p>
    <w:p w:rsidR="00D9436E" w:rsidRDefault="00D9436E">
      <w:pPr>
        <w:pStyle w:val="ConsPlusNormal"/>
        <w:spacing w:before="200"/>
        <w:ind w:firstLine="540"/>
        <w:jc w:val="both"/>
      </w:pPr>
      <w:r>
        <w:t xml:space="preserve">При отсутствии технической возможности составления соглашения в форме электронного документа и подписания усиленными квалифицированными электронными подписями лиц, имеющих право действовать от имени каждой из сторон соглашения, в информационной системе, данное взаимодействие осуществляется с применением документооборота на бумажном носителе в сроки, обозначенные в </w:t>
      </w:r>
      <w:hyperlink w:anchor="P131">
        <w:r>
          <w:rPr>
            <w:color w:val="0000FF"/>
          </w:rPr>
          <w:t>пункте 23</w:t>
        </w:r>
      </w:hyperlink>
      <w:r>
        <w:t xml:space="preserve"> Порядка и настоящем пункте.</w:t>
      </w:r>
    </w:p>
    <w:p w:rsidR="00D9436E" w:rsidRDefault="00D9436E">
      <w:pPr>
        <w:pStyle w:val="ConsPlusNormal"/>
        <w:spacing w:before="200"/>
        <w:ind w:firstLine="540"/>
        <w:jc w:val="both"/>
      </w:pPr>
      <w:r>
        <w:t>В случае непредставления соглашения в установленный срок (при направлении посредством почтовой связи срок исчисляется в течение 2 рабочих дней с момента получения соглашения Получателем средств из бюджета до момента его передачи Получателем средств из бюджета почтовой организации), представления подписанного соглашения не в соответствии с установленной формой, установления факта недостоверности информации, указанной в представленном соглашении, Получателю средств из бюджета отказывается в предоставлении субсидии, о чем его уведомляет Департамент не позднее 3 рабочих дней со дня истечения срока подписания соглашения посредством электронного документооборота по адресу электронной почты Получателя средств из бюджета, указанному в предложении.</w:t>
      </w:r>
    </w:p>
    <w:p w:rsidR="00D9436E" w:rsidRDefault="00D9436E">
      <w:pPr>
        <w:pStyle w:val="ConsPlusNormal"/>
        <w:spacing w:before="200"/>
        <w:ind w:firstLine="540"/>
        <w:jc w:val="both"/>
      </w:pPr>
      <w:r>
        <w:t>25. Основанием для перечисления субсидии является соглашение, заключенное между Департаментом и Получателем средств из бюджета.</w:t>
      </w:r>
    </w:p>
    <w:p w:rsidR="00D9436E" w:rsidRDefault="00D9436E">
      <w:pPr>
        <w:pStyle w:val="ConsPlusNormal"/>
        <w:spacing w:before="200"/>
        <w:ind w:firstLine="540"/>
        <w:jc w:val="both"/>
      </w:pPr>
      <w:r>
        <w:t>Соглашение должно содержать следующие положения:</w:t>
      </w:r>
    </w:p>
    <w:p w:rsidR="00D9436E" w:rsidRDefault="00D9436E">
      <w:pPr>
        <w:pStyle w:val="ConsPlusNormal"/>
        <w:spacing w:before="200"/>
        <w:ind w:firstLine="540"/>
        <w:jc w:val="both"/>
      </w:pPr>
      <w:r>
        <w:t>реквизиты банковского счета для перечисления субсидии;</w:t>
      </w:r>
    </w:p>
    <w:p w:rsidR="00D9436E" w:rsidRDefault="00D9436E">
      <w:pPr>
        <w:pStyle w:val="ConsPlusNormal"/>
        <w:spacing w:before="200"/>
        <w:ind w:firstLine="540"/>
        <w:jc w:val="both"/>
      </w:pPr>
      <w:r>
        <w:t xml:space="preserve">согласие Получателя средств из бюджета на осуществление в отношении него Департаментом проверок соблюдения порядка и условий предоставления субсидии, в том числе в части достижения результата и показателей ее предоставления, а также органами государственного финансового контроля проверок в соответствии со </w:t>
      </w:r>
      <w:hyperlink r:id="rId11">
        <w:r>
          <w:rPr>
            <w:color w:val="0000FF"/>
          </w:rPr>
          <w:t>статьями 268.1</w:t>
        </w:r>
      </w:hyperlink>
      <w:r>
        <w:t xml:space="preserve"> и </w:t>
      </w:r>
      <w:hyperlink r:id="rId12">
        <w:r>
          <w:rPr>
            <w:color w:val="0000FF"/>
          </w:rPr>
          <w:t>269.2</w:t>
        </w:r>
      </w:hyperlink>
      <w:r>
        <w:t xml:space="preserve"> Бюджетного кодекса Российской Федерации;</w:t>
      </w:r>
    </w:p>
    <w:p w:rsidR="00D9436E" w:rsidRDefault="00D9436E">
      <w:pPr>
        <w:pStyle w:val="ConsPlusNormal"/>
        <w:spacing w:before="200"/>
        <w:ind w:firstLine="540"/>
        <w:jc w:val="both"/>
      </w:pPr>
      <w:r>
        <w:t>результат и показатели предоставления субсидии;</w:t>
      </w:r>
    </w:p>
    <w:p w:rsidR="00D9436E" w:rsidRDefault="00D9436E">
      <w:pPr>
        <w:pStyle w:val="ConsPlusNormal"/>
        <w:spacing w:before="200"/>
        <w:ind w:firstLine="540"/>
        <w:jc w:val="both"/>
      </w:pPr>
      <w:r>
        <w:t xml:space="preserve">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Департаменту ранее доведенных лимитов бюджетных обязательств;</w:t>
      </w:r>
    </w:p>
    <w:p w:rsidR="00D9436E" w:rsidRDefault="00D9436E">
      <w:pPr>
        <w:pStyle w:val="ConsPlusNormal"/>
        <w:spacing w:before="200"/>
        <w:ind w:firstLine="540"/>
        <w:jc w:val="both"/>
      </w:pPr>
      <w:r>
        <w:t xml:space="preserve">обязательство по возврату субсидии в случае </w:t>
      </w:r>
      <w:proofErr w:type="spellStart"/>
      <w:r>
        <w:t>недостижения</w:t>
      </w:r>
      <w:proofErr w:type="spellEnd"/>
      <w:r>
        <w:t xml:space="preserve"> результата и показателей предоставления субсидии в размере штрафных санкций.</w:t>
      </w:r>
    </w:p>
    <w:p w:rsidR="00D9436E" w:rsidRDefault="00D9436E">
      <w:pPr>
        <w:pStyle w:val="ConsPlusNormal"/>
        <w:spacing w:before="200"/>
        <w:ind w:firstLine="540"/>
        <w:jc w:val="both"/>
      </w:pPr>
      <w:r>
        <w:t xml:space="preserve">26. Результатом предоставления субсидии является достижение на дату окончания действия </w:t>
      </w:r>
      <w:proofErr w:type="gramStart"/>
      <w:r>
        <w:t>соглашения</w:t>
      </w:r>
      <w:proofErr w:type="gramEnd"/>
      <w:r>
        <w:t xml:space="preserve"> предусмотренного им значений следующих показателей: создание рабочих мест, в том числе высокопроизводительных; повышение размера среднемесячной заработной платы работников; увеличение объемов производства продукции.</w:t>
      </w:r>
    </w:p>
    <w:p w:rsidR="00D9436E" w:rsidRDefault="00D9436E">
      <w:pPr>
        <w:pStyle w:val="ConsPlusNormal"/>
        <w:spacing w:before="200"/>
        <w:ind w:firstLine="540"/>
        <w:jc w:val="both"/>
      </w:pPr>
      <w:r>
        <w:t>27. Субсидия предоставляется Получателю средств из бюджета в пределах бюджетных ассигнований и лимитов бюджетных обязательств в порядке очередности регистрации предложения по времени и дате поступления.</w:t>
      </w:r>
    </w:p>
    <w:p w:rsidR="00D9436E" w:rsidRDefault="00D9436E">
      <w:pPr>
        <w:pStyle w:val="ConsPlusNormal"/>
        <w:spacing w:before="200"/>
        <w:ind w:firstLine="540"/>
        <w:jc w:val="both"/>
      </w:pPr>
      <w:r>
        <w:t>28. Субсидия предоставляется Получателю средств из бюджета в размере 5% от фактически произведенных и документально подтвержденных затрат на приобретение оборудования и других материальных ресурсов, отгруженных в адрес Получателя средств из бюджета, без учета налога на добавленную стоимость, но не более 50 млн. рублей.</w:t>
      </w:r>
    </w:p>
    <w:p w:rsidR="00D9436E" w:rsidRDefault="00D9436E">
      <w:pPr>
        <w:pStyle w:val="ConsPlusNormal"/>
        <w:spacing w:before="200"/>
        <w:ind w:firstLine="540"/>
        <w:jc w:val="both"/>
      </w:pPr>
      <w:r>
        <w:t>К возмещению подлежат затраты, понесенные при приобретении оборудования и других материальных ресурсов непосредственно у предприятия-изготовителя, в течение не более 3 лет, включая текущий финансовый год и 2 года, предшествующих текущему финансовому году.</w:t>
      </w:r>
    </w:p>
    <w:p w:rsidR="00D9436E" w:rsidRDefault="00D9436E">
      <w:pPr>
        <w:pStyle w:val="ConsPlusNormal"/>
        <w:spacing w:before="200"/>
        <w:ind w:firstLine="540"/>
        <w:jc w:val="both"/>
      </w:pPr>
      <w:r>
        <w:t>29. В соответствии с Порядком компенсации не подлежат:</w:t>
      </w:r>
    </w:p>
    <w:p w:rsidR="00D9436E" w:rsidRDefault="00D9436E">
      <w:pPr>
        <w:pStyle w:val="ConsPlusNormal"/>
        <w:spacing w:before="200"/>
        <w:ind w:firstLine="540"/>
        <w:jc w:val="both"/>
      </w:pPr>
      <w:r>
        <w:t>расходы, связанные с производством подакцизных товаров;</w:t>
      </w:r>
    </w:p>
    <w:p w:rsidR="00D9436E" w:rsidRDefault="00D9436E">
      <w:pPr>
        <w:pStyle w:val="ConsPlusNormal"/>
        <w:spacing w:before="200"/>
        <w:ind w:firstLine="540"/>
        <w:jc w:val="both"/>
      </w:pPr>
      <w:r>
        <w:t>транспортные расходы и расходы на охрану груза, предусмотренные договорами;</w:t>
      </w:r>
    </w:p>
    <w:p w:rsidR="00D9436E" w:rsidRDefault="00D9436E">
      <w:pPr>
        <w:pStyle w:val="ConsPlusNormal"/>
        <w:spacing w:before="200"/>
        <w:ind w:firstLine="540"/>
        <w:jc w:val="both"/>
      </w:pPr>
      <w:r>
        <w:t>расходы, связанные с приобретением щебня, песчано-гравийной смеси, песка.</w:t>
      </w:r>
    </w:p>
    <w:p w:rsidR="00D9436E" w:rsidRDefault="00D9436E">
      <w:pPr>
        <w:pStyle w:val="ConsPlusNormal"/>
        <w:spacing w:before="200"/>
        <w:ind w:firstLine="540"/>
        <w:jc w:val="both"/>
      </w:pPr>
      <w:r>
        <w:t>30. Департамент перечисляет субсидию Получателю средств из бюджета в пределах утвержденных бюджетных ассигнований на счет, открытый Получателем средств из бюджета в кредитной организации, не позднее 10-го рабочего дня, следующего за днем принятия Департаментом решения о ее предоставлении.</w:t>
      </w:r>
    </w:p>
    <w:p w:rsidR="00D9436E" w:rsidRDefault="00D9436E">
      <w:pPr>
        <w:pStyle w:val="ConsPlusNormal"/>
        <w:spacing w:before="200"/>
        <w:ind w:firstLine="540"/>
        <w:jc w:val="both"/>
      </w:pPr>
      <w:r>
        <w:t xml:space="preserve">31. Возврат субсидии в бюджет автономного округа в случае нарушения условий ее предоставления осуществляется в соответствии с </w:t>
      </w:r>
      <w:hyperlink w:anchor="P159">
        <w:r>
          <w:rPr>
            <w:color w:val="0000FF"/>
          </w:rPr>
          <w:t>разделом V</w:t>
        </w:r>
      </w:hyperlink>
      <w:r>
        <w:t xml:space="preserve"> Порядка.</w:t>
      </w:r>
    </w:p>
    <w:p w:rsidR="00D9436E" w:rsidRDefault="00D9436E">
      <w:pPr>
        <w:pStyle w:val="ConsPlusNormal"/>
        <w:ind w:firstLine="540"/>
        <w:jc w:val="both"/>
      </w:pPr>
    </w:p>
    <w:p w:rsidR="00D9436E" w:rsidRDefault="00D9436E">
      <w:pPr>
        <w:pStyle w:val="ConsPlusTitle"/>
        <w:jc w:val="center"/>
        <w:outlineLvl w:val="1"/>
      </w:pPr>
      <w:r>
        <w:t>IV. Требования к отчетности</w:t>
      </w:r>
    </w:p>
    <w:p w:rsidR="00D9436E" w:rsidRDefault="00D9436E">
      <w:pPr>
        <w:pStyle w:val="ConsPlusNormal"/>
        <w:ind w:firstLine="540"/>
        <w:jc w:val="both"/>
      </w:pPr>
    </w:p>
    <w:p w:rsidR="00D9436E" w:rsidRDefault="00D9436E">
      <w:pPr>
        <w:pStyle w:val="ConsPlusNormal"/>
        <w:ind w:firstLine="540"/>
        <w:jc w:val="both"/>
      </w:pPr>
      <w:r>
        <w:t>32. Получатели средств из бюджета предоставляют непосредственно, по адресу электронной почты или почтовым отправлением в Департамент отчет о достижении результата и показателей предоставления субсидии по форме, установленной в соглашении, ежегодно до 1 апреля в течение 3 лет, начиная с года, следующего за годом получения субсидии.</w:t>
      </w:r>
    </w:p>
    <w:p w:rsidR="00D9436E" w:rsidRDefault="00D9436E">
      <w:pPr>
        <w:pStyle w:val="ConsPlusNormal"/>
        <w:spacing w:before="200"/>
        <w:ind w:firstLine="540"/>
        <w:jc w:val="both"/>
      </w:pPr>
      <w:r>
        <w:t>33. Департамент вправе установить в соглашении сроки и формы предоставления Получателем средств из бюджета дополнительной отчетности.</w:t>
      </w:r>
    </w:p>
    <w:p w:rsidR="00D9436E" w:rsidRDefault="00D9436E">
      <w:pPr>
        <w:pStyle w:val="ConsPlusNormal"/>
        <w:ind w:firstLine="540"/>
        <w:jc w:val="both"/>
      </w:pPr>
    </w:p>
    <w:p w:rsidR="00D9436E" w:rsidRDefault="00D9436E">
      <w:pPr>
        <w:pStyle w:val="ConsPlusTitle"/>
        <w:jc w:val="center"/>
        <w:outlineLvl w:val="1"/>
      </w:pPr>
      <w:bookmarkStart w:id="10" w:name="P159"/>
      <w:bookmarkEnd w:id="10"/>
      <w:r>
        <w:t>V. Требования об осуществлении контроля (мониторинга)</w:t>
      </w:r>
    </w:p>
    <w:p w:rsidR="00D9436E" w:rsidRDefault="00D9436E">
      <w:pPr>
        <w:pStyle w:val="ConsPlusTitle"/>
        <w:jc w:val="center"/>
      </w:pPr>
      <w:r>
        <w:t>за соблюдением условий и порядка предоставления субсидии</w:t>
      </w:r>
    </w:p>
    <w:p w:rsidR="00D9436E" w:rsidRDefault="00D9436E">
      <w:pPr>
        <w:pStyle w:val="ConsPlusTitle"/>
        <w:jc w:val="center"/>
      </w:pPr>
      <w:r>
        <w:t>и ответственность за их нарушение</w:t>
      </w:r>
    </w:p>
    <w:p w:rsidR="00D9436E" w:rsidRDefault="00D9436E">
      <w:pPr>
        <w:pStyle w:val="ConsPlusNormal"/>
        <w:ind w:firstLine="540"/>
        <w:jc w:val="both"/>
      </w:pPr>
    </w:p>
    <w:p w:rsidR="00D9436E" w:rsidRDefault="00D9436E">
      <w:pPr>
        <w:pStyle w:val="ConsPlusNormal"/>
        <w:ind w:firstLine="540"/>
        <w:jc w:val="both"/>
      </w:pPr>
      <w:r>
        <w:t xml:space="preserve">34. Департамент осуществляет проверку соблюдения Получателем средств из бюджета порядка и условий предоставления субсидии, в том числе в части достижения результата и показателей ее предоставления, а также органы государственного финансового контроля осуществляют проверку в соответствии со </w:t>
      </w:r>
      <w:hyperlink r:id="rId13">
        <w:r>
          <w:rPr>
            <w:color w:val="0000FF"/>
          </w:rPr>
          <w:t>статьями 268.1</w:t>
        </w:r>
      </w:hyperlink>
      <w:r>
        <w:t xml:space="preserve"> и </w:t>
      </w:r>
      <w:hyperlink r:id="rId14">
        <w:r>
          <w:rPr>
            <w:color w:val="0000FF"/>
          </w:rPr>
          <w:t>269.2</w:t>
        </w:r>
      </w:hyperlink>
      <w:r>
        <w:t xml:space="preserve"> Бюджетного кодекса Российской Федерации.</w:t>
      </w:r>
    </w:p>
    <w:p w:rsidR="00D9436E" w:rsidRDefault="00D9436E">
      <w:pPr>
        <w:pStyle w:val="ConsPlusNormal"/>
        <w:spacing w:before="200"/>
        <w:ind w:firstLine="540"/>
        <w:jc w:val="both"/>
      </w:pPr>
      <w:r>
        <w:t>35. Департаментом осуществляется мониторинг достижения результата и показателей предоставления субсидии исходя из достижения значений результата и показателей предоставления субсидии, определенных соглашением, и событий, отражающих факт завершения соответствующего мероприятия по получению результата и показателей предоставления субсидии (контрольная точка), в порядке и по формам, которые установлены Министерством финансов Российской Федерации.</w:t>
      </w:r>
    </w:p>
    <w:p w:rsidR="00D9436E" w:rsidRDefault="00D9436E">
      <w:pPr>
        <w:pStyle w:val="ConsPlusNormal"/>
        <w:spacing w:before="200"/>
        <w:ind w:firstLine="540"/>
        <w:jc w:val="both"/>
      </w:pPr>
      <w:r>
        <w:t>36. Получатель средств из бюджета несет ответственность, предусмотренную законодательством Российской Федерации, за несоблюдение условий и Порядка в соответствии с заключенным соглашением.</w:t>
      </w:r>
    </w:p>
    <w:p w:rsidR="00D9436E" w:rsidRDefault="00D9436E">
      <w:pPr>
        <w:pStyle w:val="ConsPlusNormal"/>
        <w:spacing w:before="200"/>
        <w:ind w:firstLine="540"/>
        <w:jc w:val="both"/>
      </w:pPr>
      <w:bookmarkStart w:id="11" w:name="P166"/>
      <w:bookmarkEnd w:id="11"/>
      <w:r>
        <w:t>37. Департамент направляет Получателю средств из бюджета письменное уведомление о необходимости возврата субсидии в течение 10 рабочих дней с даты:</w:t>
      </w:r>
    </w:p>
    <w:p w:rsidR="00D9436E" w:rsidRDefault="00D9436E">
      <w:pPr>
        <w:pStyle w:val="ConsPlusNormal"/>
        <w:spacing w:before="200"/>
        <w:ind w:firstLine="540"/>
        <w:jc w:val="both"/>
      </w:pPr>
      <w:r>
        <w:t xml:space="preserve">выявления факта нарушений условий, установленных при предоставлении субсидии, </w:t>
      </w:r>
      <w:proofErr w:type="spellStart"/>
      <w:r>
        <w:t>недостижения</w:t>
      </w:r>
      <w:proofErr w:type="spellEnd"/>
      <w:r>
        <w:t xml:space="preserve"> результата и показателей предоставления субсидии, представления Получателем средств из бюджета недостоверных сведений, ненадлежащего исполнения соглашения;</w:t>
      </w:r>
    </w:p>
    <w:p w:rsidR="00D9436E" w:rsidRDefault="00D9436E">
      <w:pPr>
        <w:pStyle w:val="ConsPlusNormal"/>
        <w:spacing w:before="200"/>
        <w:ind w:firstLine="540"/>
        <w:jc w:val="both"/>
      </w:pPr>
      <w:r>
        <w:t>получения от уполномоченных органов государственного финансового контроля информации о нарушении Получателем средств из бюджета условий предоставления субсидии и (или) ненадлежащего исполнения соглашения.</w:t>
      </w:r>
    </w:p>
    <w:p w:rsidR="00D9436E" w:rsidRDefault="00D9436E">
      <w:pPr>
        <w:pStyle w:val="ConsPlusNormal"/>
        <w:spacing w:before="200"/>
        <w:ind w:firstLine="540"/>
        <w:jc w:val="both"/>
      </w:pPr>
      <w:r>
        <w:t xml:space="preserve">В случае если Получателем средств бюджета автономного округа допущено </w:t>
      </w:r>
      <w:proofErr w:type="spellStart"/>
      <w:r>
        <w:t>недостижение</w:t>
      </w:r>
      <w:proofErr w:type="spellEnd"/>
      <w:r>
        <w:t xml:space="preserve"> результата и показателей предоставления субсидии, предусмотренного соглашением, субсидия подлежит возврату в размере штрафных санкций.</w:t>
      </w:r>
    </w:p>
    <w:p w:rsidR="00D9436E" w:rsidRDefault="00D9436E">
      <w:pPr>
        <w:pStyle w:val="ConsPlusNormal"/>
        <w:spacing w:before="200"/>
        <w:ind w:firstLine="540"/>
        <w:jc w:val="both"/>
      </w:pPr>
      <w:r>
        <w:t>Расчет суммы штрафных санкций осуществляется по форме, установленной соглашением.</w:t>
      </w:r>
    </w:p>
    <w:p w:rsidR="00D9436E" w:rsidRDefault="00D9436E">
      <w:pPr>
        <w:pStyle w:val="ConsPlusNormal"/>
        <w:spacing w:before="200"/>
        <w:ind w:firstLine="540"/>
        <w:jc w:val="both"/>
      </w:pPr>
      <w:r>
        <w:t>38. Получатель средств из бюджета в течение 10 рабочих дней со дня получения уведомления обязан выполнить требования, указанные в нем.</w:t>
      </w:r>
    </w:p>
    <w:p w:rsidR="00D9436E" w:rsidRDefault="00D9436E">
      <w:pPr>
        <w:pStyle w:val="ConsPlusNormal"/>
        <w:spacing w:before="200"/>
        <w:ind w:firstLine="540"/>
        <w:jc w:val="both"/>
      </w:pPr>
      <w:r>
        <w:t xml:space="preserve">39. В случае </w:t>
      </w:r>
      <w:proofErr w:type="spellStart"/>
      <w:r>
        <w:t>непоступления</w:t>
      </w:r>
      <w:proofErr w:type="spellEnd"/>
      <w:r>
        <w:t xml:space="preserve"> средств в течение срока, установленного </w:t>
      </w:r>
      <w:hyperlink w:anchor="P166">
        <w:r>
          <w:rPr>
            <w:color w:val="0000FF"/>
          </w:rPr>
          <w:t>пунктом 37</w:t>
        </w:r>
      </w:hyperlink>
      <w:r>
        <w:t xml:space="preserve"> Порядка, Департамент принимает меры к их взысканию в судебном порядке.</w:t>
      </w:r>
    </w:p>
    <w:p w:rsidR="00D9436E" w:rsidRDefault="00D9436E">
      <w:pPr>
        <w:pStyle w:val="ConsPlusNormal"/>
        <w:spacing w:before="200"/>
        <w:ind w:firstLine="540"/>
        <w:jc w:val="both"/>
      </w:pPr>
      <w:r>
        <w:t>40. Субсидия может быть возвращена в бюджет автономного округа по письменному заявлению Получателя средств из бюджета об отказе в предоставлении субсидии.</w:t>
      </w:r>
    </w:p>
    <w:p w:rsidR="00D9436E" w:rsidRDefault="00D9436E">
      <w:pPr>
        <w:pStyle w:val="ConsPlusNormal"/>
        <w:spacing w:before="200"/>
        <w:ind w:firstLine="540"/>
        <w:jc w:val="both"/>
      </w:pPr>
      <w:r>
        <w:t>41. Контроль за целевым и эффективным использованием бюджетных средств осуществляется в соответствии с законодательством Российской Федерации.</w:t>
      </w:r>
    </w:p>
    <w:p w:rsidR="00D9436E" w:rsidRDefault="00D9436E">
      <w:pPr>
        <w:pStyle w:val="ConsPlusNormal"/>
        <w:spacing w:before="200"/>
        <w:ind w:firstLine="540"/>
        <w:jc w:val="both"/>
      </w:pPr>
      <w:r>
        <w:t>42. Ответственность за достоверность достигнутого результата и показателей, сведений в представленных документах несет Получатель средств из бюджета.</w:t>
      </w:r>
    </w:p>
    <w:p w:rsidR="00D9436E" w:rsidRDefault="00D9436E">
      <w:pPr>
        <w:pStyle w:val="ConsPlusNormal"/>
      </w:pPr>
    </w:p>
    <w:p w:rsidR="00D9436E" w:rsidRDefault="00D9436E">
      <w:pPr>
        <w:pStyle w:val="ConsPlusNormal"/>
      </w:pPr>
    </w:p>
    <w:p w:rsidR="00D9436E" w:rsidRDefault="00D9436E">
      <w:pPr>
        <w:pStyle w:val="ConsPlusNormal"/>
      </w:pPr>
    </w:p>
    <w:p w:rsidR="00D9436E" w:rsidRDefault="00D9436E">
      <w:pPr>
        <w:pStyle w:val="ConsPlusNormal"/>
      </w:pPr>
    </w:p>
    <w:p w:rsidR="00D9436E" w:rsidRDefault="00D9436E">
      <w:pPr>
        <w:pStyle w:val="ConsPlusNormal"/>
      </w:pPr>
    </w:p>
    <w:p w:rsidR="00D9436E" w:rsidRDefault="00D9436E">
      <w:pPr>
        <w:pStyle w:val="ConsPlusNormal"/>
        <w:jc w:val="right"/>
        <w:outlineLvl w:val="0"/>
      </w:pPr>
    </w:p>
    <w:p w:rsidR="00D9436E" w:rsidRDefault="00D9436E">
      <w:pPr>
        <w:pStyle w:val="ConsPlusNormal"/>
        <w:jc w:val="right"/>
        <w:outlineLvl w:val="0"/>
      </w:pPr>
      <w:bookmarkStart w:id="12" w:name="_GoBack"/>
      <w:bookmarkEnd w:id="12"/>
    </w:p>
    <w:p w:rsidR="00D9436E" w:rsidRDefault="00D9436E">
      <w:pPr>
        <w:pStyle w:val="ConsPlusNormal"/>
        <w:jc w:val="right"/>
        <w:outlineLvl w:val="0"/>
      </w:pPr>
    </w:p>
    <w:p w:rsidR="00D9436E" w:rsidRDefault="00D9436E">
      <w:pPr>
        <w:pStyle w:val="ConsPlusNormal"/>
        <w:jc w:val="right"/>
        <w:outlineLvl w:val="0"/>
      </w:pPr>
    </w:p>
    <w:p w:rsidR="00D9436E" w:rsidRDefault="00D9436E">
      <w:pPr>
        <w:pStyle w:val="ConsPlusNormal"/>
        <w:jc w:val="right"/>
        <w:outlineLvl w:val="0"/>
      </w:pPr>
    </w:p>
    <w:p w:rsidR="00D9436E" w:rsidRDefault="00D9436E">
      <w:pPr>
        <w:pStyle w:val="ConsPlusNormal"/>
        <w:jc w:val="right"/>
        <w:outlineLvl w:val="0"/>
      </w:pPr>
    </w:p>
    <w:p w:rsidR="00D9436E" w:rsidRDefault="00D9436E">
      <w:pPr>
        <w:pStyle w:val="ConsPlusNormal"/>
        <w:jc w:val="right"/>
        <w:outlineLvl w:val="0"/>
      </w:pPr>
    </w:p>
    <w:sectPr w:rsidR="00D9436E" w:rsidSect="006E0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6E"/>
    <w:rsid w:val="002F0A6E"/>
    <w:rsid w:val="00795714"/>
    <w:rsid w:val="00D94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F3477-1FE4-49B4-AFB2-F14EA839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36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9436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9436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9276317F9F159FED264774661885BDC243BEDB1A9AA3293C55A171A9B4DDC68093B969AAC990116C6721AED801V4G" TargetMode="External"/><Relationship Id="rId13" Type="http://schemas.openxmlformats.org/officeDocument/2006/relationships/hyperlink" Target="consultantplus://offline/ref=509276317F9F159FED264774661885BDC540B5DF109FA3293C55A171A9B4DDC69293E167ACCC8A1A3F2867FBD716F9D1C278C014047C05V0G" TargetMode="External"/><Relationship Id="rId3" Type="http://schemas.openxmlformats.org/officeDocument/2006/relationships/webSettings" Target="webSettings.xml"/><Relationship Id="rId7" Type="http://schemas.openxmlformats.org/officeDocument/2006/relationships/hyperlink" Target="consultantplus://offline/ref=509276317F9F159FED264774661885BDC547B0DE1396A3293C55A171A9B4DDC69293E165ABCC89106A7277FF9E42F1CEC761DE111A7C535002VAG" TargetMode="External"/><Relationship Id="rId12" Type="http://schemas.openxmlformats.org/officeDocument/2006/relationships/hyperlink" Target="consultantplus://offline/ref=509276317F9F159FED264774661885BDC540B5DF109FA3293C55A171A9B4DDC69293E167ACCE8C1A3F2867FBD716F9D1C278C014047C05V0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09276317F9F159FED2659797074D2B2C748E9D01197AA776600A726F6E4DB93D2D3E730E88883106B7D25ACD31CA89E862AD317016053553714710104VBG" TargetMode="External"/><Relationship Id="rId11" Type="http://schemas.openxmlformats.org/officeDocument/2006/relationships/hyperlink" Target="consultantplus://offline/ref=509276317F9F159FED264774661885BDC540B5DF109FA3293C55A171A9B4DDC69293E167ACCC8A1A3F2867FBD716F9D1C278C014047C05V0G" TargetMode="External"/><Relationship Id="rId5" Type="http://schemas.openxmlformats.org/officeDocument/2006/relationships/hyperlink" Target="consultantplus://offline/ref=509276317F9F159FED264774661885BDC540B5DF109FA3293C55A171A9B4DDC69293E165ABCF8D186E7277FF9E42F1CEC761DE111A7C535002VAG" TargetMode="External"/><Relationship Id="rId15" Type="http://schemas.openxmlformats.org/officeDocument/2006/relationships/fontTable" Target="fontTable.xml"/><Relationship Id="rId10" Type="http://schemas.openxmlformats.org/officeDocument/2006/relationships/hyperlink" Target="consultantplus://offline/ref=509276317F9F159FED2659797074D2B2C748E9D01197A9766209A726F6E4DB93D2D3E730E88883106B7923AEDD1CA89E862AD317016053553714710104VBG" TargetMode="External"/><Relationship Id="rId4" Type="http://schemas.openxmlformats.org/officeDocument/2006/relationships/hyperlink" Target="consultantplus://offline/ref=509276317F9F159FED2659797074D2B2C748E9D01197A9766209A726F6E4DB93D2D3E730E88883106B7923AEDC1CA89E862AD317016053553714710104VBG" TargetMode="External"/><Relationship Id="rId9" Type="http://schemas.openxmlformats.org/officeDocument/2006/relationships/hyperlink" Target="consultantplus://offline/ref=509276317F9F159FED264774661885BDC540B2DE1B9EA3293C55A171A9B4DDC69293E167AAC7DA402F2C2EAFDF09FCC8DC7DDE1400V7G" TargetMode="External"/><Relationship Id="rId14" Type="http://schemas.openxmlformats.org/officeDocument/2006/relationships/hyperlink" Target="consultantplus://offline/ref=509276317F9F159FED264774661885BDC540B5DF109FA3293C55A171A9B4DDC69293E167ACCE8C1A3F2867FBD716F9D1C278C014047C05V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4478</Words>
  <Characters>25527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Пилипцова Диана Викторовна</dc:creator>
  <cp:keywords/>
  <dc:description/>
  <cp:lastModifiedBy>Пилипцова Диана Викторовна</cp:lastModifiedBy>
  <cp:revision>2</cp:revision>
  <dcterms:created xsi:type="dcterms:W3CDTF">2023-07-15T06:21:00Z</dcterms:created>
  <dcterms:modified xsi:type="dcterms:W3CDTF">2023-07-15T06:25:00Z</dcterms:modified>
</cp:coreProperties>
</file>