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F" w:rsidRPr="00EB54EF" w:rsidRDefault="00AD2FCF" w:rsidP="00AD2FCF">
      <w:pPr>
        <w:keepNext/>
        <w:keepLines/>
        <w:pBdr>
          <w:top w:val="single" w:sz="4" w:space="1" w:color="auto"/>
          <w:bottom w:val="single" w:sz="4" w:space="0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4"/>
      <w:r w:rsidRPr="00EB54EF">
        <w:rPr>
          <w:sz w:val="26"/>
          <w:szCs w:val="26"/>
          <w:lang w:eastAsia="en-US"/>
        </w:rPr>
        <w:t>1.9. Обеспечение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проектирования.</w:t>
      </w:r>
      <w:bookmarkEnd w:id="0"/>
    </w:p>
    <w:p w:rsidR="00AD2FCF" w:rsidRPr="00EB54EF" w:rsidRDefault="00AD2FCF" w:rsidP="00AD2FCF">
      <w:pPr>
        <w:ind w:firstLine="709"/>
        <w:rPr>
          <w:rFonts w:eastAsiaTheme="minorHAnsi" w:cstheme="minorBidi"/>
          <w:sz w:val="26"/>
          <w:szCs w:val="26"/>
          <w:lang w:eastAsia="en-US"/>
        </w:rPr>
      </w:pPr>
    </w:p>
    <w:p w:rsidR="00AD2FCF" w:rsidRPr="00EB54EF" w:rsidRDefault="00AD2FCF" w:rsidP="00AD2FCF">
      <w:pPr>
        <w:ind w:firstLine="709"/>
        <w:jc w:val="both"/>
        <w:rPr>
          <w:sz w:val="26"/>
          <w:szCs w:val="26"/>
        </w:rPr>
      </w:pPr>
      <w:r w:rsidRPr="00EB54EF">
        <w:rPr>
          <w:rFonts w:ascii="Calibri" w:eastAsia="Calibri" w:hAnsi="Calibri"/>
          <w:noProof/>
          <w:sz w:val="22"/>
          <w:szCs w:val="22"/>
        </w:rPr>
        <w:drawing>
          <wp:anchor distT="85344" distB="118872" distL="211836" distR="222631" simplePos="0" relativeHeight="251659264" behindDoc="1" locked="0" layoutInCell="1" allowOverlap="1" wp14:anchorId="49F86BE2" wp14:editId="5A4FA181">
            <wp:simplePos x="0" y="0"/>
            <wp:positionH relativeFrom="column">
              <wp:posOffset>2952115</wp:posOffset>
            </wp:positionH>
            <wp:positionV relativeFrom="paragraph">
              <wp:posOffset>175260</wp:posOffset>
            </wp:positionV>
            <wp:extent cx="2456815" cy="1400175"/>
            <wp:effectExtent l="114300" t="114300" r="114935" b="142875"/>
            <wp:wrapTight wrapText="bothSides">
              <wp:wrapPolygon edited="0">
                <wp:start x="-1005" y="-1763"/>
                <wp:lineTo x="-1005" y="23510"/>
                <wp:lineTo x="22443" y="23510"/>
                <wp:lineTo x="22443" y="-1763"/>
                <wp:lineTo x="-1005" y="-1763"/>
              </wp:wrapPolygon>
            </wp:wrapTight>
            <wp:docPr id="20" name="Рисунок 20" descr="C:\Users\LaishevcevVS\Desktop\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LaishevcevVS\Desktop\0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ascii="Calibri" w:eastAsia="Calibri" w:hAnsi="Calibri"/>
          <w:noProof/>
          <w:sz w:val="22"/>
          <w:szCs w:val="22"/>
        </w:rPr>
        <w:drawing>
          <wp:anchor distT="85344" distB="118872" distL="211836" distR="222631" simplePos="0" relativeHeight="251660288" behindDoc="1" locked="0" layoutInCell="1" allowOverlap="1" wp14:anchorId="3BF3BAFD" wp14:editId="10594FAF">
            <wp:simplePos x="0" y="0"/>
            <wp:positionH relativeFrom="column">
              <wp:posOffset>2952115</wp:posOffset>
            </wp:positionH>
            <wp:positionV relativeFrom="paragraph">
              <wp:posOffset>175260</wp:posOffset>
            </wp:positionV>
            <wp:extent cx="2456815" cy="1400175"/>
            <wp:effectExtent l="114300" t="114300" r="114935" b="142875"/>
            <wp:wrapTight wrapText="bothSides">
              <wp:wrapPolygon edited="0">
                <wp:start x="-1005" y="-1763"/>
                <wp:lineTo x="-1005" y="23510"/>
                <wp:lineTo x="22443" y="23510"/>
                <wp:lineTo x="22443" y="-1763"/>
                <wp:lineTo x="-1005" y="-1763"/>
              </wp:wrapPolygon>
            </wp:wrapTight>
            <wp:docPr id="7" name="Рисунок 7" descr="C:\Users\LaishevcevVS\Desktop\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LaishevcevVS\Desktop\0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noProof/>
          <w:sz w:val="26"/>
          <w:szCs w:val="26"/>
        </w:rPr>
        <w:t>Генеральный план города Когалыма – документ территориального планирования, утверждёный решением Думы города Когалыма от 25.07.2008 №275-ГД.</w:t>
      </w:r>
    </w:p>
    <w:p w:rsidR="00AD2FCF" w:rsidRPr="00EB54EF" w:rsidRDefault="00AD2FCF" w:rsidP="00AD2F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B54EF">
        <w:rPr>
          <w:rFonts w:eastAsiaTheme="minorHAnsi"/>
          <w:sz w:val="26"/>
          <w:szCs w:val="26"/>
          <w:lang w:eastAsia="en-US"/>
        </w:rPr>
        <w:tab/>
        <w:t xml:space="preserve">Правила землепользования и застройки -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изменений, утверждены постановлением Администрации города Когалыма от 26.05.2022 №1200. </w:t>
      </w:r>
    </w:p>
    <w:p w:rsidR="00AD2FCF" w:rsidRPr="00EB54EF" w:rsidRDefault="00AD2FCF" w:rsidP="00AD2FCF">
      <w:pPr>
        <w:ind w:firstLine="709"/>
        <w:jc w:val="both"/>
        <w:rPr>
          <w:rFonts w:eastAsia="Calibri"/>
          <w:noProof/>
          <w:sz w:val="26"/>
          <w:szCs w:val="26"/>
          <w:lang w:eastAsia="en-US"/>
        </w:rPr>
      </w:pPr>
      <w:r w:rsidRPr="00EB54EF">
        <w:rPr>
          <w:rFonts w:eastAsiaTheme="minorHAnsi"/>
          <w:sz w:val="26"/>
          <w:szCs w:val="26"/>
          <w:lang w:eastAsia="en-US"/>
        </w:rPr>
        <w:t>Местные нормативы градостроительного проектирования города Когалыма входят в систему нормативных правовых актов, регламентирующих градостроительную деятельность в границах города Когалыма 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а также иных параметров градостроительного развития территории города Когалыма, утверждены постановлением Администрации города Когалыма от 08.08.2022 №1774.</w:t>
      </w:r>
    </w:p>
    <w:p w:rsidR="00251FDC" w:rsidRPr="00AD2FCF" w:rsidRDefault="00251FDC" w:rsidP="00AD2FCF">
      <w:bookmarkStart w:id="1" w:name="_GoBack"/>
      <w:bookmarkEnd w:id="1"/>
    </w:p>
    <w:sectPr w:rsidR="00251FDC" w:rsidRPr="00A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3B7F6B"/>
    <w:rsid w:val="003D6185"/>
    <w:rsid w:val="007C6A00"/>
    <w:rsid w:val="0098136B"/>
    <w:rsid w:val="00AD2FCF"/>
    <w:rsid w:val="00B44C77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2024-04-15T03:43:00Z</dcterms:created>
  <dcterms:modified xsi:type="dcterms:W3CDTF">2024-04-15T03:43:00Z</dcterms:modified>
</cp:coreProperties>
</file>