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4F" w:rsidRPr="0030492B" w:rsidRDefault="00A4364F" w:rsidP="00A4364F">
      <w:pPr>
        <w:pStyle w:val="1"/>
        <w:pBdr>
          <w:top w:val="single" w:sz="4" w:space="1" w:color="auto"/>
          <w:bottom w:val="single" w:sz="4" w:space="1" w:color="auto"/>
        </w:pBdr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6215452"/>
      <w:r w:rsidRPr="0030492B">
        <w:rPr>
          <w:rFonts w:ascii="Times New Roman" w:hAnsi="Times New Roman"/>
          <w:color w:val="auto"/>
          <w:sz w:val="26"/>
          <w:szCs w:val="26"/>
        </w:rPr>
        <w:t>2.3. Инвестиции в основной капитал, стимулирование инвестиционного развития</w:t>
      </w:r>
      <w:bookmarkEnd w:id="0"/>
    </w:p>
    <w:p w:rsidR="00A4364F" w:rsidRPr="0030492B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A4364F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92B">
        <w:rPr>
          <w:rFonts w:ascii="Times New Roman" w:hAnsi="Times New Roman"/>
          <w:sz w:val="26"/>
          <w:szCs w:val="26"/>
        </w:rPr>
        <w:t>Инвестиционная политика города Когалыма представляет собой совокупность мер по активизации инвестиционного процесса для устойчивого социально-экономического развития города, основной целью которого является повышение благосостояния жителей города.</w:t>
      </w:r>
    </w:p>
    <w:p w:rsidR="00A4364F" w:rsidRDefault="00A4364F" w:rsidP="00A4364F">
      <w:pPr>
        <w:spacing w:after="0" w:line="240" w:lineRule="auto"/>
        <w:ind w:firstLine="709"/>
        <w:jc w:val="both"/>
        <w:rPr>
          <w:highlight w:val="yellow"/>
        </w:rPr>
      </w:pPr>
      <w:r w:rsidRPr="009B76EF">
        <w:rPr>
          <w:rFonts w:ascii="Times New Roman" w:hAnsi="Times New Roman"/>
          <w:sz w:val="26"/>
          <w:szCs w:val="26"/>
        </w:rPr>
        <w:t xml:space="preserve">Для улучшения информированности и развития предпринимательства, облегчения доступа инвесторов к инвестиционным проектам города Когалыма и мерам муниципальной поддержки инвестиционной и предпринимательской деятельности, а также доступа к информации о мерах поддержки, реализуемой Правительством Ханты-Мансийского автономного округа – Югры, инфраструктурными </w:t>
      </w:r>
      <w:r w:rsidRPr="00C76779">
        <w:rPr>
          <w:rFonts w:ascii="Times New Roman" w:hAnsi="Times New Roman"/>
          <w:sz w:val="26"/>
          <w:szCs w:val="26"/>
        </w:rPr>
        <w:t xml:space="preserve">организациями автономного округа, в 2020 году создан Инвестиционный портал города Когалыма на котором </w:t>
      </w:r>
      <w:r w:rsidRPr="00C7677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размещена вся необходимая информация, актуализируется содержательное наполнение Инвестиционного портала </w:t>
      </w:r>
      <w:r w:rsidRPr="00C76779">
        <w:t>(</w:t>
      </w:r>
      <w:hyperlink r:id="rId6" w:history="1">
        <w:r w:rsidRPr="00C76779">
          <w:rPr>
            <w:rFonts w:ascii="Times New Roman" w:hAnsi="Times New Roman"/>
            <w:sz w:val="26"/>
            <w:szCs w:val="26"/>
          </w:rPr>
          <w:t>http://invest.</w:t>
        </w:r>
        <w:r w:rsidRPr="00C76779">
          <w:rPr>
            <w:rFonts w:ascii="Times New Roman" w:hAnsi="Times New Roman"/>
            <w:sz w:val="26"/>
            <w:szCs w:val="26"/>
          </w:rPr>
          <w:t>a</w:t>
        </w:r>
        <w:r w:rsidRPr="00C76779">
          <w:rPr>
            <w:rFonts w:ascii="Times New Roman" w:hAnsi="Times New Roman"/>
            <w:sz w:val="26"/>
            <w:szCs w:val="26"/>
          </w:rPr>
          <w:t>dm</w:t>
        </w:r>
        <w:r w:rsidRPr="00C76779">
          <w:rPr>
            <w:rFonts w:ascii="Times New Roman" w:hAnsi="Times New Roman"/>
            <w:sz w:val="26"/>
            <w:szCs w:val="26"/>
          </w:rPr>
          <w:t>k</w:t>
        </w:r>
        <w:r w:rsidRPr="00C76779">
          <w:rPr>
            <w:rFonts w:ascii="Times New Roman" w:hAnsi="Times New Roman"/>
            <w:sz w:val="26"/>
            <w:szCs w:val="26"/>
          </w:rPr>
          <w:t>ogalym.ru/</w:t>
        </w:r>
      </w:hyperlink>
      <w:r w:rsidRPr="00C76779">
        <w:rPr>
          <w:rFonts w:ascii="Times New Roman" w:hAnsi="Times New Roman"/>
          <w:sz w:val="26"/>
          <w:szCs w:val="26"/>
        </w:rPr>
        <w:t>).</w:t>
      </w:r>
    </w:p>
    <w:p w:rsidR="00A4364F" w:rsidRPr="00C76779" w:rsidRDefault="00A4364F" w:rsidP="00A43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6779">
        <w:rPr>
          <w:rFonts w:ascii="Times New Roman" w:eastAsia="Times New Roman" w:hAnsi="Times New Roman"/>
          <w:sz w:val="26"/>
          <w:szCs w:val="26"/>
          <w:lang w:eastAsia="ru-RU"/>
        </w:rPr>
        <w:t>Кроме этого сведения об инвестиционном потенциале города Когалыма размещены на Инвестиционной карте Югры (</w:t>
      </w:r>
      <w:hyperlink r:id="rId7" w:history="1"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Инве</w:t>
        </w:r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с</w:t>
        </w:r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тиционная карта Югры</w:t>
        </w:r>
      </w:hyperlink>
      <w:r w:rsidRPr="00C76779">
        <w:rPr>
          <w:rFonts w:ascii="Times New Roman" w:eastAsia="Times New Roman" w:hAnsi="Times New Roman"/>
          <w:sz w:val="26"/>
          <w:szCs w:val="26"/>
          <w:lang w:eastAsia="ru-RU"/>
        </w:rPr>
        <w:t>), Инвестиционном портале (</w:t>
      </w:r>
      <w:hyperlink r:id="rId8" w:history="1"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http://i</w:t>
        </w:r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n</w:t>
        </w:r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vestugra.ru</w:t>
        </w:r>
      </w:hyperlink>
      <w:r w:rsidRPr="00C76779">
        <w:rPr>
          <w:rFonts w:ascii="Times New Roman" w:eastAsia="Times New Roman" w:hAnsi="Times New Roman"/>
          <w:sz w:val="26"/>
          <w:szCs w:val="26"/>
          <w:lang w:eastAsia="ru-RU"/>
        </w:rPr>
        <w:t>) и Интерактивной карте промышленности ХМАО-Югры (</w:t>
      </w:r>
      <w:hyperlink r:id="rId9" w:history="1"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Карта промышле</w:t>
        </w:r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н</w:t>
        </w:r>
        <w:r w:rsidRPr="00C7677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ности Югры</w:t>
        </w:r>
      </w:hyperlink>
      <w:r w:rsidRPr="00C7677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4364F" w:rsidRPr="00D809B4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09B4">
        <w:rPr>
          <w:rFonts w:ascii="Times New Roman" w:hAnsi="Times New Roman"/>
          <w:sz w:val="26"/>
          <w:szCs w:val="26"/>
        </w:rPr>
        <w:t xml:space="preserve">Город Когалым в 2020 году принимал участие в реализации мероприятий Адресной инвестиционной программы Ханты-Мансийского автономного округа – Югры, утвержденной постановлением Правительства </w:t>
      </w:r>
      <w:bookmarkStart w:id="1" w:name="_GoBack"/>
      <w:bookmarkEnd w:id="1"/>
      <w:r w:rsidRPr="00D809B4">
        <w:rPr>
          <w:rFonts w:ascii="Times New Roman" w:hAnsi="Times New Roman"/>
          <w:sz w:val="26"/>
          <w:szCs w:val="26"/>
        </w:rPr>
        <w:t>Ханты-Мансийского автономного округа – Югры от 30.11.2018 № 450-п.</w:t>
      </w:r>
    </w:p>
    <w:p w:rsidR="00A4364F" w:rsidRPr="00D809B4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09B4">
        <w:rPr>
          <w:rFonts w:ascii="Times New Roman" w:hAnsi="Times New Roman"/>
          <w:sz w:val="26"/>
          <w:szCs w:val="26"/>
        </w:rPr>
        <w:t>С целью повышения качества условий проживания и коммунального обслуживания в части теплоснабжения, водоснабжения и водоотведения населения и организаций, в городе Когалыме продолжают реализовываться три инвестиционные программы по реконструкции, модернизации и развитию систем теплоснабжения, водоснабжения и водоотведения города Когалыма:</w:t>
      </w:r>
    </w:p>
    <w:p w:rsidR="00A4364F" w:rsidRPr="00D809B4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09B4">
        <w:rPr>
          <w:rFonts w:ascii="Times New Roman" w:hAnsi="Times New Roman"/>
          <w:sz w:val="26"/>
          <w:szCs w:val="26"/>
        </w:rPr>
        <w:t>- инвестиционная программа общества с ограниченной ответственностью «Городские теплосети» (далее – ООО «Городские теплосети») по реконструкции, модернизации и развитию системы теплоснабжения города Когалыма;</w:t>
      </w:r>
    </w:p>
    <w:p w:rsidR="00A4364F" w:rsidRPr="00D809B4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09B4">
        <w:rPr>
          <w:rFonts w:ascii="Times New Roman" w:hAnsi="Times New Roman"/>
          <w:sz w:val="26"/>
          <w:szCs w:val="26"/>
        </w:rPr>
        <w:t>- инвестиционная программа общества с ограниченной ответственностью «Горводоканал» (далее – ООО «Горводоканал») по реконструкции, модернизации и развитию систем водоснабжения и водоотведения города Когалыма;</w:t>
      </w:r>
    </w:p>
    <w:p w:rsidR="00A4364F" w:rsidRPr="00371505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09B4">
        <w:rPr>
          <w:rFonts w:ascii="Times New Roman" w:hAnsi="Times New Roman"/>
          <w:sz w:val="26"/>
          <w:szCs w:val="26"/>
        </w:rPr>
        <w:t>- инвестиционная программа общества с ограниченной ответственностью «ЛУКОЙЛ-ЭНЕРГОСЕТИ» в сфере теплоснабжения по городу Когалыму.</w:t>
      </w:r>
    </w:p>
    <w:p w:rsidR="00A4364F" w:rsidRPr="00371505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1505">
        <w:rPr>
          <w:rFonts w:ascii="Times New Roman" w:hAnsi="Times New Roman"/>
          <w:sz w:val="26"/>
          <w:szCs w:val="26"/>
        </w:rPr>
        <w:t>Источником финансирования мероприятий инвестиционных программ в 2020 году были собственные средства предприятий и бюджет города Когалыма.</w:t>
      </w:r>
    </w:p>
    <w:p w:rsidR="00A4364F" w:rsidRPr="003710E6" w:rsidRDefault="00A4364F" w:rsidP="00A4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1505">
        <w:rPr>
          <w:rFonts w:ascii="Times New Roman" w:hAnsi="Times New Roman"/>
          <w:sz w:val="26"/>
          <w:szCs w:val="26"/>
        </w:rPr>
        <w:t>Сегодня реестр реализуемых в городе инвестиционных проектов включает в себя 20 проектов с объемом инвестиций в 24 млрд. 6</w:t>
      </w:r>
      <w:r>
        <w:rPr>
          <w:rFonts w:ascii="Times New Roman" w:hAnsi="Times New Roman"/>
          <w:sz w:val="26"/>
          <w:szCs w:val="26"/>
        </w:rPr>
        <w:t>40</w:t>
      </w:r>
      <w:r w:rsidRPr="00371505">
        <w:rPr>
          <w:rFonts w:ascii="Times New Roman" w:hAnsi="Times New Roman"/>
          <w:sz w:val="26"/>
          <w:szCs w:val="26"/>
        </w:rPr>
        <w:t xml:space="preserve"> млн. руб., в перечень планируемых проектов включены 8 инвестиционных проекта. Информация об указанных проектах размещена на Инвестиционном портале города Когалыма </w:t>
      </w:r>
      <w:r>
        <w:rPr>
          <w:rFonts w:ascii="Times New Roman" w:hAnsi="Times New Roman"/>
          <w:sz w:val="26"/>
          <w:szCs w:val="26"/>
        </w:rPr>
        <w:t>(</w:t>
      </w:r>
      <w:hyperlink r:id="rId10" w:history="1">
        <w:r w:rsidRPr="003710E6">
          <w:rPr>
            <w:rStyle w:val="a3"/>
            <w:rFonts w:ascii="Times New Roman" w:hAnsi="Times New Roman"/>
            <w:sz w:val="26"/>
            <w:szCs w:val="26"/>
          </w:rPr>
          <w:t>http://invest.admkogalym.ru/realizuemye-proekty</w:t>
        </w:r>
      </w:hyperlink>
      <w:r w:rsidRPr="003710E6">
        <w:rPr>
          <w:rFonts w:ascii="Times New Roman" w:hAnsi="Times New Roman"/>
          <w:sz w:val="26"/>
          <w:szCs w:val="26"/>
        </w:rPr>
        <w:t>).</w:t>
      </w:r>
    </w:p>
    <w:p w:rsidR="00A4364F" w:rsidRPr="003710E6" w:rsidRDefault="00A4364F" w:rsidP="00A43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года проведено 4 заседания Совета по вопросам развития инвестиционной деятельности в городе Когалыме (далее Совет), из которых 2 заседания в очной форме, 2 в заочной форме. </w:t>
      </w:r>
    </w:p>
    <w:p w:rsidR="00A4364F" w:rsidRPr="003710E6" w:rsidRDefault="00A4364F" w:rsidP="00A43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 xml:space="preserve">Очные заседания Совета транслируются в сеть «Интернет» на канале Администрации города Когалыма на </w:t>
      </w:r>
      <w:proofErr w:type="spellStart"/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>видеохостинге</w:t>
      </w:r>
      <w:proofErr w:type="spellEnd"/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>Ютуб</w:t>
      </w:r>
      <w:proofErr w:type="spellEnd"/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 xml:space="preserve">» с последующим </w:t>
      </w:r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размещением записей на Инвестиционном портале города Когалыма </w:t>
      </w:r>
      <w:r w:rsidRPr="003710E6">
        <w:rPr>
          <w:rFonts w:ascii="Times New Roman" w:hAnsi="Times New Roman"/>
          <w:sz w:val="26"/>
          <w:szCs w:val="26"/>
        </w:rPr>
        <w:t>(</w:t>
      </w:r>
      <w:hyperlink r:id="rId11" w:history="1">
        <w:r w:rsidRPr="003710E6">
          <w:rPr>
            <w:rStyle w:val="a3"/>
            <w:rFonts w:ascii="Times New Roman" w:hAnsi="Times New Roman"/>
            <w:sz w:val="26"/>
            <w:szCs w:val="26"/>
          </w:rPr>
          <w:t>http://invest.admkogalym.ru/sovet-po-voprosam-razvitiya-investicionnoy-deyatelnosti</w:t>
        </w:r>
      </w:hyperlink>
      <w:hyperlink r:id="rId12" w:history="1">
        <w:r w:rsidRPr="003710E6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)</w:t>
        </w:r>
      </w:hyperlink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364F" w:rsidRPr="003710E6" w:rsidRDefault="00A4364F" w:rsidP="00A43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0E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Продолжено формирование актуальной нормативной правовой базы, в том числе информации о плане создания объектов инвестиционной инфраструктуры города Когалыма, а также отчетов о его реализации. 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Муниципальное образование город Когалым в 2020 году принимало участие в 17 региональных проектах, входящих в портфели проектов по 7 направлениям: «Демография», «Образование», «Жилье и городская среда», «Экология», «Малое и среднее предпринимательство»,</w:t>
      </w:r>
      <w: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«Культура», «Здравоохранение» в рамках, которых был запланирован к достижению 21 целевой показатель.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Управлением инвестиционной деятельности и развития предпринимательства Администрации города Когалыма проводился ежемесячный мониторинг реализации мероприятий в целях достижения ключевых показателей, установленных для города Когалыма в портфелях проектов, основанных на национальных (федеральных) проектах (программах) РФ в рамках утвержденного плана мероприятий («дорожной карты») по реализации портфелей проектов, основанных на национальных и федеральных проектах (программах) в Администрации города Когалыма.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2020 году город Когалым принимал участие в 6-ти портфелях проектов Ханты-Мансийского автономного округа - Югры, основанных на целевых моделях упрощения процедур ведения бизнеса и повышения инвестиционной привлекательности: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∙ «Получение разрешения на строительство и территориальное планирование»;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∙ «Регистрация права собственности на земельные участки и объекты недвижимого имущества»;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∙ «Подключение (технологическое присоединение) к сетям газоснабжения»;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∙ «Подключение (технологическое присоединение) к электрическим сетям»;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∙ «Постановка на кадастровый учет земельных участков и объектов недвижимого имущества»;</w:t>
      </w:r>
    </w:p>
    <w:p w:rsidR="00A4364F" w:rsidRDefault="00A4364F" w:rsidP="00A436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∙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(2019-2021)».</w:t>
      </w:r>
    </w:p>
    <w:p w:rsidR="00A4364F" w:rsidRPr="00B14C59" w:rsidRDefault="00A4364F" w:rsidP="00A436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Также город Когалым участвовал в реализации портфеля проектов ХМАО - Югры, основанного на федеральных приоритетных проектах по основным направлениям стратегического развития Российской Федерации – «Обеспечение качества жилищно-коммунальных услуг».</w:t>
      </w:r>
    </w:p>
    <w:p w:rsidR="00A4364F" w:rsidRPr="00B14C59" w:rsidRDefault="00A4364F" w:rsidP="00A436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>Одним из приоритетных направлений деятельности Администрации города является развитие муниципально-частного партнерства, в том числе через концессионные соглашения.</w:t>
      </w:r>
    </w:p>
    <w:p w:rsidR="00A4364F" w:rsidRPr="00B14C59" w:rsidRDefault="00A4364F" w:rsidP="00A436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4C59">
        <w:rPr>
          <w:rFonts w:ascii="Times New Roman" w:hAnsi="Times New Roman"/>
          <w:sz w:val="26"/>
          <w:szCs w:val="26"/>
        </w:rPr>
        <w:t xml:space="preserve">В городе действует 3 концессионных соглашения в сфере теплоснабжения, водоснабжения и водоотведения, электроснабжения. </w:t>
      </w:r>
    </w:p>
    <w:p w:rsidR="00A4364F" w:rsidRPr="00B14C59" w:rsidRDefault="00A4364F" w:rsidP="00A43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учреждениях города Когалыма заключены 4 энергосервисных контракта на общую сумму 67,34 млн. руб.:</w:t>
      </w:r>
    </w:p>
    <w:p w:rsidR="00A4364F" w:rsidRPr="00B14C59" w:rsidRDefault="00A4364F" w:rsidP="00A43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 xml:space="preserve">- МАДОУ «Колокольчик» - на сумму 2,6 млн. руб. В рамках проекта предполагается заменить 703 люминесцентных светильника на светодиодные с учетом всех требований к дошкольным учреждениям. По предварительным расчетам планируемая экономия составит 60-65 тыс. кВт/час или 400 тыс. руб.; </w:t>
      </w:r>
    </w:p>
    <w:p w:rsidR="00A4364F" w:rsidRPr="00B14C59" w:rsidRDefault="00A4364F" w:rsidP="00A43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МАОУ «Средняя общеобразовательная школа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-сад</w:t>
      </w: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 xml:space="preserve"> №10» - на сумму 4,7 млн. рублей. Экономия энергетических ресурсов в натуральном выражении составляет не менее 801 тыс. Квт/час;</w:t>
      </w:r>
    </w:p>
    <w:p w:rsidR="00A4364F" w:rsidRPr="00B14C59" w:rsidRDefault="00A4364F" w:rsidP="00A43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 xml:space="preserve"> - МАОУ «Средняя общеобразовательная школа №5» - на сумму 3,2 млн. рублей. - Экономия энергетических ресурсов в натуральном выражении составляет не менее 1002 тыс. Квт/</w:t>
      </w:r>
      <w:proofErr w:type="gramStart"/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>час .</w:t>
      </w:r>
      <w:proofErr w:type="gramEnd"/>
    </w:p>
    <w:p w:rsidR="00A4364F" w:rsidRPr="00B14C59" w:rsidRDefault="00A4364F" w:rsidP="00A43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C59">
        <w:rPr>
          <w:rFonts w:ascii="Times New Roman" w:eastAsia="Times New Roman" w:hAnsi="Times New Roman"/>
          <w:sz w:val="26"/>
          <w:szCs w:val="26"/>
          <w:lang w:eastAsia="ru-RU"/>
        </w:rPr>
        <w:t>- муниципальный контракт энергосервисного характера по наружному освещению города Когалыма, на сумму 56, 84 млн. руб., срок действия контракта 6 лет.</w:t>
      </w:r>
    </w:p>
    <w:p w:rsidR="0036750D" w:rsidRPr="00A4364F" w:rsidRDefault="0036750D" w:rsidP="00A4364F"/>
    <w:sectPr w:rsidR="0036750D" w:rsidRPr="00A4364F" w:rsidSect="001809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9D9"/>
    <w:multiLevelType w:val="hybridMultilevel"/>
    <w:tmpl w:val="8B8E4FD6"/>
    <w:lvl w:ilvl="0" w:tplc="4A0C2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40BA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A42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2390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0D8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2C9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6A4E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673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D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F3979"/>
    <w:multiLevelType w:val="hybridMultilevel"/>
    <w:tmpl w:val="8AA2C954"/>
    <w:lvl w:ilvl="0" w:tplc="582E6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CC89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8C32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618E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CACCE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6715E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6A9C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33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84A6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D3BCD"/>
    <w:multiLevelType w:val="hybridMultilevel"/>
    <w:tmpl w:val="4266AF76"/>
    <w:lvl w:ilvl="0" w:tplc="BEE4D9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0F4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839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8C1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F8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C6B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ECF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C97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A78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A2"/>
    <w:rsid w:val="00180992"/>
    <w:rsid w:val="001B74FB"/>
    <w:rsid w:val="002251E9"/>
    <w:rsid w:val="00226BA2"/>
    <w:rsid w:val="0036750D"/>
    <w:rsid w:val="004C56DF"/>
    <w:rsid w:val="00585E15"/>
    <w:rsid w:val="00597FC9"/>
    <w:rsid w:val="00622B57"/>
    <w:rsid w:val="0072546F"/>
    <w:rsid w:val="00A04824"/>
    <w:rsid w:val="00A22F89"/>
    <w:rsid w:val="00A4364F"/>
    <w:rsid w:val="00BF7A27"/>
    <w:rsid w:val="00D536C3"/>
    <w:rsid w:val="00E1104D"/>
    <w:rsid w:val="00EC7DD9"/>
    <w:rsid w:val="00F32CF6"/>
    <w:rsid w:val="00F32F3D"/>
    <w:rsid w:val="00F850CD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AFFD-51C0-45B8-83EA-F90A86C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E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F3D"/>
    <w:pPr>
      <w:keepNext/>
      <w:keepLines/>
      <w:spacing w:before="240" w:after="0"/>
      <w:outlineLvl w:val="0"/>
    </w:pPr>
    <w:rPr>
      <w:rFonts w:ascii="Cambria" w:eastAsia="Times New Roman" w:hAnsi="Cambria"/>
      <w:color w:val="C77C0E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F3D"/>
    <w:rPr>
      <w:rFonts w:ascii="Cambria" w:eastAsia="Times New Roman" w:hAnsi="Cambria" w:cs="Times New Roman"/>
      <w:color w:val="C77C0E"/>
      <w:sz w:val="32"/>
      <w:szCs w:val="32"/>
    </w:rPr>
  </w:style>
  <w:style w:type="character" w:styleId="a3">
    <w:name w:val="Hyperlink"/>
    <w:uiPriority w:val="99"/>
    <w:rsid w:val="00A436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ug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ser\Desktop\&#1087;&#1072;&#1089;&#1087;&#1086;&#1088;&#1090;%20&#1076;&#1083;&#1103;%20&#1087;&#1086;&#1088;&#1090;&#1072;&#1083;&#1072;\&#1048;&#1085;&#1074;&#1077;&#1089;&#1090;&#1080;&#1094;&#1080;&#1086;&#1085;&#1085;&#1072;&#1103;%20&#1082;&#1072;&#1088;&#1090;&#1072;%20&#1070;&#1075;&#1088;&#1099;" TargetMode="External"/><Relationship Id="rId12" Type="http://schemas.openxmlformats.org/officeDocument/2006/relationships/hyperlink" Target="http://admkogalym.ru/economics/formirovanie-usloviy/kordinacioniy%20sovet/soveta-po-voprosam-razvitiya-investitsionnoy-deyatelnost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vest.admkogalym.ru/" TargetMode="External"/><Relationship Id="rId11" Type="http://schemas.openxmlformats.org/officeDocument/2006/relationships/hyperlink" Target="http://invest.admkogalym.ru/sovet-po-voprosam-razvitiya-investicionnoy-deyatel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vest.admkogalym.ru/realizuemye-proe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ndugra.ru/fpu/map-indust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7C4A-FD6F-4E67-B0B4-CE6CE1F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2021-08-11T06:44:00Z</dcterms:created>
  <dcterms:modified xsi:type="dcterms:W3CDTF">2021-08-11T06:44:00Z</dcterms:modified>
</cp:coreProperties>
</file>