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27" w:rsidRPr="00BC7338" w:rsidRDefault="00BF7A27" w:rsidP="00BF7A27">
      <w:pPr>
        <w:pStyle w:val="1"/>
        <w:pBdr>
          <w:top w:val="single" w:sz="4" w:space="1" w:color="auto"/>
          <w:bottom w:val="single" w:sz="4" w:space="1" w:color="auto"/>
        </w:pBdr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0" w:name="_Toc6215451"/>
      <w:r w:rsidRPr="00BC7338">
        <w:rPr>
          <w:rFonts w:ascii="Times New Roman" w:hAnsi="Times New Roman"/>
          <w:color w:val="auto"/>
          <w:sz w:val="26"/>
          <w:szCs w:val="26"/>
        </w:rPr>
        <w:t>2.2 Основные направления бюджетной и налоговой политики города Когалыма</w:t>
      </w:r>
      <w:bookmarkEnd w:id="0"/>
    </w:p>
    <w:p w:rsidR="00BF7A27" w:rsidRPr="00B753C5" w:rsidRDefault="00BF7A27" w:rsidP="00BF7A27">
      <w:pPr>
        <w:spacing w:after="0" w:line="240" w:lineRule="auto"/>
        <w:ind w:firstLine="709"/>
        <w:rPr>
          <w:rFonts w:ascii="Times New Roman" w:hAnsi="Times New Roman"/>
          <w:sz w:val="20"/>
          <w:szCs w:val="26"/>
          <w:highlight w:val="yellow"/>
        </w:rPr>
      </w:pPr>
    </w:p>
    <w:p w:rsidR="00BF7A27" w:rsidRPr="00086F49" w:rsidRDefault="00BF7A27" w:rsidP="00BF7A27">
      <w:pPr>
        <w:spacing w:after="3" w:line="249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Бюджетная и налоговая политика города сохранила преемственность целей и задач, определенных прошедшим бюджетным циклом и была направлена на достижение стратегической цели развития города Когалыма - повышение качества жизни населения города Когалыма, за счет поддержания стабильности и устойчивости бюджетной системы города Когалыма, обеспечения сбалансированности бюджета города Когалыма (далее-бюджет города), повышения бюджетной эффективности муниципального управления.</w:t>
      </w:r>
    </w:p>
    <w:p w:rsidR="00BF7A27" w:rsidRPr="00086F49" w:rsidRDefault="00BF7A27" w:rsidP="00BF7A27">
      <w:pPr>
        <w:spacing w:after="3" w:line="249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Налоговая политика нацелена на динамичное поступление доходов в бюджет города, обеспечивающее потребности бюджета города, и строилась с учетом изменений законодательства Российской Федерации, Ханты-Мансийского автономного округа – Югры. Органами местного самоуправления велась работа по изысканию дополнительных резервов доходного потенциала бюджета города.</w:t>
      </w:r>
    </w:p>
    <w:p w:rsidR="00BF7A27" w:rsidRPr="00086F49" w:rsidRDefault="00BF7A27" w:rsidP="00BF7A27">
      <w:pPr>
        <w:spacing w:after="3" w:line="249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Как и прежде, основными источниками собственных доходов бюджета города Когалыма являются: налог на доходы физических лиц, налоги на совокупный доход и доходы от использования и продажи муниципального имущества. Показатели по налоговым и неналоговым доходам в 2020 году исполнены в сумме 2 162,8 млн. рублей (без учета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обеспеченности), что больше поступлений 2019 года на 257,7 млн. рублей, или на 13,5%.</w:t>
      </w:r>
    </w:p>
    <w:p w:rsidR="00BF7A27" w:rsidRPr="00086F49" w:rsidRDefault="00BF7A27" w:rsidP="00BF7A27">
      <w:pPr>
        <w:spacing w:after="0" w:line="259" w:lineRule="auto"/>
        <w:ind w:right="91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bookmarkStart w:id="1" w:name="_GoBack"/>
      <w:bookmarkEnd w:id="1"/>
    </w:p>
    <w:p w:rsidR="00BF7A27" w:rsidRPr="00086F49" w:rsidRDefault="00BF7A27" w:rsidP="00BF7A27">
      <w:pPr>
        <w:spacing w:after="391" w:line="259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93D37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591175" cy="3829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A27" w:rsidRPr="00086F49" w:rsidRDefault="00BF7A27" w:rsidP="00BF7A27">
      <w:pPr>
        <w:spacing w:after="3" w:line="249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Исходя из динамики поступлений в 2018-2019 годах налога на доходы физических лиц в бюджет муниципального образования, решением Думы города Когалыма от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30</w:t>
      </w: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.09.20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452</w:t>
      </w: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-ГД согласована замена дотации на выравнивание бюджетной обеспеченности муниципальных районов (городских округов) </w:t>
      </w: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дополнительными нормативами отчислений от налога на доходы физических лиц в размере 50%. </w:t>
      </w:r>
    </w:p>
    <w:p w:rsidR="00BF7A27" w:rsidRPr="00086F49" w:rsidRDefault="00BF7A27" w:rsidP="00BF7A27">
      <w:pPr>
        <w:spacing w:after="3" w:line="249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целях увеличения доходной части бюджетов городских округов и муниципальных районов из бюджета субъекта в муниципалитеты переданы 20% отчислений транспортного налога.</w:t>
      </w:r>
    </w:p>
    <w:p w:rsidR="00BF7A27" w:rsidRPr="00086F49" w:rsidRDefault="00BF7A27" w:rsidP="00BF7A27">
      <w:pPr>
        <w:spacing w:after="3" w:line="24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2020 году, в связи со сложившейся ситуацией в экономике вследствие мировой пандемии </w:t>
      </w:r>
      <w:proofErr w:type="spellStart"/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коронавируса</w:t>
      </w:r>
      <w:proofErr w:type="spellEnd"/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 целях поддержки налогоплательщиков города Когалыма приняты следующие нормативно-правовые акты:</w:t>
      </w:r>
    </w:p>
    <w:p w:rsidR="00BF7A27" w:rsidRPr="00086F49" w:rsidRDefault="00BF7A27" w:rsidP="00BF7A27">
      <w:pPr>
        <w:numPr>
          <w:ilvl w:val="0"/>
          <w:numId w:val="1"/>
        </w:numPr>
        <w:spacing w:after="3" w:line="24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решением Думы города Когалыма от 06.04.2020 №408-ГД снижены ставки налога на имущество физических лиц, по объектам недвижимости, включенным в перечень, определяемый в соответствии с пунктом 7 статьи 378.2 НК РФ, на период до 01.01.2024 года;</w:t>
      </w:r>
    </w:p>
    <w:p w:rsidR="00BF7A27" w:rsidRPr="00086F49" w:rsidRDefault="00BF7A27" w:rsidP="00BF7A27">
      <w:pPr>
        <w:numPr>
          <w:ilvl w:val="0"/>
          <w:numId w:val="1"/>
        </w:numPr>
        <w:spacing w:after="3" w:line="24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решением Думы города Когалыма от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02</w:t>
      </w: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.2020 №4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39</w:t>
      </w: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-ГД отменена уплата в 2020 году авансовых платежей по земельному налогу для организаций. </w:t>
      </w:r>
    </w:p>
    <w:p w:rsidR="00BF7A27" w:rsidRPr="00086F49" w:rsidRDefault="00BF7A27" w:rsidP="00BF7A27">
      <w:pPr>
        <w:spacing w:after="3" w:line="24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Кроме того, решением Думы города Когалыма от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02</w:t>
      </w: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.2020 №4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39</w:t>
      </w: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-ГД была предоставлена налоговая льгота для управляющих компаний индустриальных (промышленных) парков в отношении земельных участков, расположенных на территории индустриальных (промышленных) парков, с первого числа месяца, следующего за месяцем, в котором управляющая компания включена в реестр индустриальных (промышленных) парков и управляющих компаний индустриальных (промышленных) парков, соответствующих требованиям, определенным постановлением Правительства Российской Федерации от 04.08.2015 №794 «Об индустриальных (промышленных) парках и управляющих компаниях индустриальных (промышленных) парков», до первого числа месяца, следующего за месяцем, в котором сведения об индустриальном (промышленном) парке и управляющей компании индустриального (промышленного) парка исключены из указанного реестра, но не более пяти лет с даты включения.</w:t>
      </w:r>
    </w:p>
    <w:p w:rsidR="00BF7A27" w:rsidRPr="00086F49" w:rsidRDefault="00BF7A27" w:rsidP="00BF7A27">
      <w:pPr>
        <w:spacing w:after="3" w:line="24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соответствии с Федеральным законом от 01.04.2020 №69-ФЗ «О защите и поощрении капиталовложений в Российской Федерации» решением Думы города Когалыма от 02.09.2020 №439-ГД были уточнены льготы, предоставляемые инвесторам, в части возможности их предоставления в том числе и организациям, с которыми заключены соглашения о защите и поощрении капиталовложений.</w:t>
      </w:r>
    </w:p>
    <w:p w:rsidR="00BF7A27" w:rsidRPr="00086F49" w:rsidRDefault="00BF7A27" w:rsidP="00BF7A27">
      <w:pPr>
        <w:spacing w:after="3" w:line="24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2020 году была продолжена работа с администраторами доходов по обеспечению своевременного поступления платежей и сокращению задолженности в бюджет города, а также по изысканию доходных резервов, в том числе в рамках деятельности Комиссии по мобилизации дополнительных доходов в местный бюджет.</w:t>
      </w:r>
    </w:p>
    <w:p w:rsidR="00BF7A27" w:rsidRPr="00086F49" w:rsidRDefault="00BF7A27" w:rsidP="00BF7A27">
      <w:pPr>
        <w:spacing w:after="3" w:line="24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целях увеличения доходной части бюджета города и оптимизации расходов, постановлением Администрации города Когалыма от 20.02.2020 №298 был утвержден план мероприятий по повышению эффективности бюджетного процесса города Когалыма на 2020-2022 годы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который действовал до 2021 года</w:t>
      </w: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(далее – План мероприятий).</w:t>
      </w:r>
    </w:p>
    <w:p w:rsidR="00BF7A27" w:rsidRPr="00086F49" w:rsidRDefault="00BF7A27" w:rsidP="00BF7A27">
      <w:pPr>
        <w:spacing w:after="3" w:line="24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Эффект от реализации Плана мероприятий в части роста доходов бюджета города составил 277,7 млн. рублей или 106,4% к утвержденному плану на 2020 год (261,0 млн. рублей). Эффект получен от реализации следующих мероприятий: </w:t>
      </w:r>
    </w:p>
    <w:p w:rsidR="00BF7A27" w:rsidRPr="00086F49" w:rsidRDefault="00BF7A27" w:rsidP="00BF7A27">
      <w:pPr>
        <w:numPr>
          <w:ilvl w:val="0"/>
          <w:numId w:val="2"/>
        </w:numPr>
        <w:spacing w:after="3" w:line="24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работы над погашением просроченной дебиторской задолженности по поступлениям неналоговых доходов;</w:t>
      </w:r>
    </w:p>
    <w:p w:rsidR="00BF7A27" w:rsidRPr="00086F49" w:rsidRDefault="00BF7A27" w:rsidP="00BF7A27">
      <w:pPr>
        <w:numPr>
          <w:ilvl w:val="0"/>
          <w:numId w:val="2"/>
        </w:numPr>
        <w:spacing w:after="3" w:line="24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оптимизации работы по вовлечению земель в оборот и их реализации;</w:t>
      </w:r>
    </w:p>
    <w:p w:rsidR="00BF7A27" w:rsidRPr="00086F49" w:rsidRDefault="00BF7A27" w:rsidP="00BF7A27">
      <w:pPr>
        <w:numPr>
          <w:ilvl w:val="0"/>
          <w:numId w:val="2"/>
        </w:numPr>
        <w:spacing w:after="3" w:line="24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принятия мер по выявлению пользователей, использующих земельные участки и муниципальное имущество при отсутствии правовых оснований;</w:t>
      </w:r>
    </w:p>
    <w:p w:rsidR="00BF7A27" w:rsidRPr="00086F49" w:rsidRDefault="00BF7A27" w:rsidP="00BF7A27">
      <w:pPr>
        <w:numPr>
          <w:ilvl w:val="0"/>
          <w:numId w:val="2"/>
        </w:numPr>
        <w:spacing w:after="3" w:line="24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выявления объектов недвижимого имущества, которые признаются объектами налогообложения, в отношении которых налоговая база определяется как кадастровая стоимость, не включённых в перечень недвижимого имущества, признаваемого объектом налогообложения;</w:t>
      </w:r>
    </w:p>
    <w:p w:rsidR="00BF7A27" w:rsidRPr="00086F49" w:rsidRDefault="00BF7A27" w:rsidP="00BF7A27">
      <w:pPr>
        <w:numPr>
          <w:ilvl w:val="0"/>
          <w:numId w:val="2"/>
        </w:numPr>
        <w:spacing w:after="3" w:line="24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создания условий для стимулирования малого и среднего предпринимательства;</w:t>
      </w:r>
    </w:p>
    <w:p w:rsidR="00BF7A27" w:rsidRPr="00086F49" w:rsidRDefault="00BF7A27" w:rsidP="00BF7A27">
      <w:pPr>
        <w:numPr>
          <w:ilvl w:val="0"/>
          <w:numId w:val="2"/>
        </w:numPr>
        <w:spacing w:after="3" w:line="24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работы с поставщиками работ (услуг) по предъявлению требований уплаты неустоек (штрафов, пени) за нарушение условий заключенных муниципальных контрактов и договоров;</w:t>
      </w:r>
    </w:p>
    <w:p w:rsidR="00BF7A27" w:rsidRPr="00086F49" w:rsidRDefault="00BF7A27" w:rsidP="00BF7A27">
      <w:pPr>
        <w:numPr>
          <w:ilvl w:val="0"/>
          <w:numId w:val="2"/>
        </w:numPr>
        <w:spacing w:after="3" w:line="24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увеличения безвозмездных поступлений (добровольных пожертвований) от физических и юридических лиц в бюджет города. </w:t>
      </w:r>
    </w:p>
    <w:p w:rsidR="00BF7A27" w:rsidRPr="00086F49" w:rsidRDefault="00BF7A27" w:rsidP="00BF7A27">
      <w:pPr>
        <w:spacing w:after="3" w:line="24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целях обеспечения на территории города Когалыма национальных целей развития, были реализованы следующие меры по повышению эффективности управления расходами бюджета города Когалыма:</w:t>
      </w:r>
    </w:p>
    <w:p w:rsidR="00BF7A27" w:rsidRPr="00086F49" w:rsidRDefault="00BF7A27" w:rsidP="00BF7A27">
      <w:pPr>
        <w:numPr>
          <w:ilvl w:val="0"/>
          <w:numId w:val="2"/>
        </w:numPr>
        <w:spacing w:after="3" w:line="24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интеграция национальных проектов в муниципальные программы города Когалыма;</w:t>
      </w:r>
    </w:p>
    <w:p w:rsidR="00BF7A27" w:rsidRPr="00086F49" w:rsidRDefault="00BF7A27" w:rsidP="00BF7A27">
      <w:pPr>
        <w:numPr>
          <w:ilvl w:val="0"/>
          <w:numId w:val="2"/>
        </w:numPr>
        <w:spacing w:after="3" w:line="24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расширение практики осуществления расходов бюджета на проектных принципах управления;</w:t>
      </w:r>
    </w:p>
    <w:p w:rsidR="00BF7A27" w:rsidRPr="00086F49" w:rsidRDefault="00BF7A27" w:rsidP="00BF7A27">
      <w:pPr>
        <w:numPr>
          <w:ilvl w:val="0"/>
          <w:numId w:val="2"/>
        </w:numPr>
        <w:spacing w:after="3" w:line="24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обеспечение открытости бюджетного процесса и вовлечения в него граждан города Когалыма.</w:t>
      </w:r>
    </w:p>
    <w:p w:rsidR="00BF7A27" w:rsidRPr="00086F49" w:rsidRDefault="00BF7A27" w:rsidP="00BF7A27">
      <w:pPr>
        <w:spacing w:after="3" w:line="249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Приоритетными к исполнению в 2020 году были следующие расходы:</w:t>
      </w:r>
    </w:p>
    <w:p w:rsidR="00BF7A27" w:rsidRPr="00086F49" w:rsidRDefault="00BF7A27" w:rsidP="00BF7A27">
      <w:pPr>
        <w:numPr>
          <w:ilvl w:val="0"/>
          <w:numId w:val="2"/>
        </w:numPr>
        <w:spacing w:after="3" w:line="24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обеспечение бесперебойного функционирования сети муниципальных учреждений города Когалыма;</w:t>
      </w:r>
    </w:p>
    <w:p w:rsidR="00BF7A27" w:rsidRPr="00086F49" w:rsidRDefault="00BF7A27" w:rsidP="00BF7A27">
      <w:pPr>
        <w:numPr>
          <w:ilvl w:val="0"/>
          <w:numId w:val="2"/>
        </w:numPr>
        <w:spacing w:after="3" w:line="24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полное финансовое обеспечение социальных гарантий работников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муниципальных учреждений, содержащихся за счёт средств местного бюджета;</w:t>
      </w:r>
    </w:p>
    <w:p w:rsidR="00BF7A27" w:rsidRPr="00086F49" w:rsidRDefault="00BF7A27" w:rsidP="00BF7A27">
      <w:pPr>
        <w:numPr>
          <w:ilvl w:val="0"/>
          <w:numId w:val="2"/>
        </w:numPr>
        <w:spacing w:after="3" w:line="24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обеспечение в полном объёме условий </w:t>
      </w:r>
      <w:proofErr w:type="spellStart"/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софинансирования</w:t>
      </w:r>
      <w:proofErr w:type="spellEnd"/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субсидий, предусмотренных государственными программами для города Когалыма.</w:t>
      </w:r>
    </w:p>
    <w:p w:rsidR="00BF7A27" w:rsidRPr="00086F49" w:rsidRDefault="00BF7A27" w:rsidP="00BF7A27">
      <w:pPr>
        <w:spacing w:after="3" w:line="24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Социально значимые расходные обязательства, относящиеся к полномочиям органов местного самоуправления по вопросам местного значения, предусмотренные в бюджете города, за 2020 год исполнены своевременно и в полном объёме.</w:t>
      </w:r>
    </w:p>
    <w:p w:rsidR="00BF7A27" w:rsidRPr="00086F49" w:rsidRDefault="00BF7A27" w:rsidP="00BF7A27">
      <w:pPr>
        <w:spacing w:after="3" w:line="24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Выполнены целевые значения показателей средней заработной платы педагогических работников, работников учреждений культуры, в соответствии с соглашениями, заключёнными с Департаментом образования и молодежной политики Ханты-Мансийского автономного округа – Югры и Департаментом культуры Ханты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Мансийского автономного округа – Югры.</w:t>
      </w:r>
    </w:p>
    <w:p w:rsidR="00BF7A27" w:rsidRPr="00086F49" w:rsidRDefault="00BF7A27" w:rsidP="00BF7A27">
      <w:pPr>
        <w:spacing w:after="3" w:line="24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2020 году бюджет города был сформирован на основе 22 муниципальных программ (расходы на их реализацию составили 99,4% от общего объема расходов бюджета города), что позволяет оценить исполнение бюджета города с позиции финансовых и целевых показателей социально-экономического развития.</w:t>
      </w:r>
    </w:p>
    <w:p w:rsidR="00BF7A27" w:rsidRPr="00086F49" w:rsidRDefault="00BF7A27" w:rsidP="00BF7A27">
      <w:pPr>
        <w:spacing w:after="3" w:line="24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Согласно Плана мероприятий расходы бюджета города в 2020 году оптимизированы на 58,3 млн. рублей или 102,3% от запланированного показателя (57,0 млн. рублей).</w:t>
      </w:r>
    </w:p>
    <w:p w:rsidR="00BF7A27" w:rsidRPr="00086F49" w:rsidRDefault="00BF7A27" w:rsidP="00BF7A27">
      <w:pPr>
        <w:spacing w:after="3" w:line="24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Бюджетный эффект от оптимизации расходов, получен в результате проведения следующих мероприятий:</w:t>
      </w:r>
    </w:p>
    <w:p w:rsidR="00BF7A27" w:rsidRPr="00086F49" w:rsidRDefault="00BF7A27" w:rsidP="00BF7A27">
      <w:pPr>
        <w:numPr>
          <w:ilvl w:val="0"/>
          <w:numId w:val="3"/>
        </w:numPr>
        <w:spacing w:after="0" w:line="25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сокращения расходов за счёт оптимизации расходов на муниципальные закупки;</w:t>
      </w:r>
    </w:p>
    <w:p w:rsidR="00BF7A27" w:rsidRPr="00086F49" w:rsidRDefault="00BF7A27" w:rsidP="00BF7A27">
      <w:pPr>
        <w:numPr>
          <w:ilvl w:val="0"/>
          <w:numId w:val="3"/>
        </w:numPr>
        <w:spacing w:after="3" w:line="24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внедрения механизмов инициативного бюджетирования;</w:t>
      </w:r>
    </w:p>
    <w:p w:rsidR="00BF7A27" w:rsidRPr="00086F49" w:rsidRDefault="00BF7A27" w:rsidP="00BF7A27">
      <w:pPr>
        <w:numPr>
          <w:ilvl w:val="0"/>
          <w:numId w:val="3"/>
        </w:numPr>
        <w:spacing w:after="3" w:line="24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увеличения доходов бюджетных и автономных учреждений города Когалыма за счёт поступлений благотворительной помощи и добровольных пожертвований от юридических и физических лиц.</w:t>
      </w:r>
    </w:p>
    <w:p w:rsidR="00BF7A27" w:rsidRPr="00086F49" w:rsidRDefault="00BF7A27" w:rsidP="00BF7A27">
      <w:pPr>
        <w:spacing w:after="3" w:line="24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Кроме того, в целях содействия решению вопросов местного значения, вовлечения населения города Когалыма в процессы местного самоуправления, развитие механизмов инициативного бюджетирования, повышение качества предоставления муниципальных услуг и определения наиболее значимых проблем города Когалыма, в 2020 году была продолжена работа в части поддержки местных инициатив в городе Когалыме «Твоя инициатива». </w:t>
      </w:r>
    </w:p>
    <w:p w:rsidR="00BF7A27" w:rsidRPr="00086F49" w:rsidRDefault="00BF7A27" w:rsidP="00BF7A27">
      <w:pPr>
        <w:spacing w:after="3" w:line="24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Объем </w:t>
      </w:r>
      <w:proofErr w:type="spellStart"/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софинансирования</w:t>
      </w:r>
      <w:proofErr w:type="spellEnd"/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вышеуказанных проектов со стороны организаций, индивидуальных предпринимателей, граждан составил 0,7 млн. рублей.</w:t>
      </w:r>
    </w:p>
    <w:p w:rsidR="00BF7A27" w:rsidRPr="00086F49" w:rsidRDefault="00BF7A27" w:rsidP="00BF7A27">
      <w:pPr>
        <w:spacing w:after="3" w:line="24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результатам оценки деятельности органов местного самоуправления по развитию практик инициативного бюджетирования в муниципальных образованиях Ханты-Мансийского автономного округа – Югры, проведенной в 2019 году Департаментом финансов автономного округа, по итогам 2019 года город Когалым занял первое место в рейтинге. </w:t>
      </w:r>
    </w:p>
    <w:p w:rsidR="00BF7A27" w:rsidRPr="00086F49" w:rsidRDefault="00BF7A27" w:rsidP="00BF7A27">
      <w:pPr>
        <w:spacing w:after="3" w:line="24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Выявлению неэффективно используемых ресурсов с целью их перенаправления на решение приоритетных задач,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остановлением Администрации города Когалыма от 28.11.2019 №2618 «Об утверждении порядка проведения обзоров расходов бюджета города Когалыма, положения о комиссии по вопросам повышения эффективности расходов бюджета города Когалыма и ее состава» введены в систему управления финансами обзоры расходов бюджета города. Результаты обзоров расходов входят в основу принятия решений о целесообразности и актуальности продолжения осуществления расходов за счёт средств бюджета города.</w:t>
      </w:r>
    </w:p>
    <w:p w:rsidR="00BF7A27" w:rsidRPr="00086F49" w:rsidRDefault="00BF7A27" w:rsidP="00BF7A27">
      <w:pPr>
        <w:spacing w:after="3" w:line="249" w:lineRule="auto"/>
        <w:ind w:firstLine="69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6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Как и ранее, у городского округа отсутствует муниципальный долг, а также просроченная кредиторская задолженность по обязательствам, что свидетельствует о стабильности финансового положения. </w:t>
      </w:r>
    </w:p>
    <w:p w:rsidR="00BF7A27" w:rsidRPr="00293D37" w:rsidRDefault="00BF7A27" w:rsidP="00BF7A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293D3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целях обеспечения прозрачности и открытости муниципальных финансов, повышения доступности информации о бюджете города Когалыма в 2020 году была продолжена регулярная публикация информационных ресурсов «Бюджет для граждан», «Открытый бюджет», а также велась работа по взаимодействию с общественным советом при Администрации города в сфере управления муниципальными финанс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ами города Когалыма, созданным п</w:t>
      </w:r>
      <w:r w:rsidRPr="00293D3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остановлением Администрации города Когалыма от 28.03.2016 №744.</w:t>
      </w:r>
    </w:p>
    <w:p w:rsidR="0036750D" w:rsidRPr="00E1104D" w:rsidRDefault="0036750D" w:rsidP="00E1104D"/>
    <w:sectPr w:rsidR="0036750D" w:rsidRPr="00E1104D" w:rsidSect="001809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279D9"/>
    <w:multiLevelType w:val="hybridMultilevel"/>
    <w:tmpl w:val="8B8E4FD6"/>
    <w:lvl w:ilvl="0" w:tplc="4A0C22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340BA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0A42F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22390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70D8B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C2C9C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56A4E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673F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E86D8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FF3979"/>
    <w:multiLevelType w:val="hybridMultilevel"/>
    <w:tmpl w:val="8AA2C954"/>
    <w:lvl w:ilvl="0" w:tplc="582E62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DCC89C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88C32E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7618E0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8CACCE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66715E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36A9C4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38A338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984A6A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FD3BCD"/>
    <w:multiLevelType w:val="hybridMultilevel"/>
    <w:tmpl w:val="4266AF76"/>
    <w:lvl w:ilvl="0" w:tplc="BEE4D9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A0F4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B8395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D8C10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F4F8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AC6B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1ECFB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9C978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EA78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A2"/>
    <w:rsid w:val="00180992"/>
    <w:rsid w:val="001B74FB"/>
    <w:rsid w:val="002251E9"/>
    <w:rsid w:val="00226BA2"/>
    <w:rsid w:val="0036750D"/>
    <w:rsid w:val="004C56DF"/>
    <w:rsid w:val="00585E15"/>
    <w:rsid w:val="00622B57"/>
    <w:rsid w:val="0072546F"/>
    <w:rsid w:val="00A04824"/>
    <w:rsid w:val="00A22F89"/>
    <w:rsid w:val="00BF7A27"/>
    <w:rsid w:val="00D536C3"/>
    <w:rsid w:val="00E1104D"/>
    <w:rsid w:val="00EC7DD9"/>
    <w:rsid w:val="00F32CF6"/>
    <w:rsid w:val="00F32F3D"/>
    <w:rsid w:val="00F850CD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0AFFD-51C0-45B8-83EA-F90A86C1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E9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32F3D"/>
    <w:pPr>
      <w:keepNext/>
      <w:keepLines/>
      <w:spacing w:before="240" w:after="0"/>
      <w:outlineLvl w:val="0"/>
    </w:pPr>
    <w:rPr>
      <w:rFonts w:ascii="Cambria" w:eastAsia="Times New Roman" w:hAnsi="Cambria"/>
      <w:color w:val="C77C0E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F3D"/>
    <w:rPr>
      <w:rFonts w:ascii="Cambria" w:eastAsia="Times New Roman" w:hAnsi="Cambria" w:cs="Times New Roman"/>
      <w:color w:val="C77C0E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268DD-8A93-4EB5-9578-F10F25F5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2021-08-11T04:20:00Z</dcterms:created>
  <dcterms:modified xsi:type="dcterms:W3CDTF">2021-08-11T04:20:00Z</dcterms:modified>
</cp:coreProperties>
</file>