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Согласно пункта 4 положения о земельном налоге на территории города Когалыма, утвержденного решением Думы города Когалыма от 20.06.2018 №200-ГД «О земельном налоге» о</w:t>
      </w:r>
      <w:r w:rsidRPr="0091481E">
        <w:rPr>
          <w:rFonts w:ascii="Times New Roman" w:hAnsi="Times New Roman" w:cs="Times New Roman"/>
          <w:sz w:val="26"/>
          <w:szCs w:val="26"/>
        </w:rPr>
        <w:t>т уплаты земельного налога освобождаются: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1. организации, реализующие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капиталовложений, за исключением следующих сфер и видов деятельности: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481E">
        <w:rPr>
          <w:rFonts w:ascii="Times New Roman" w:hAnsi="Times New Roman" w:cs="Times New Roman"/>
          <w:sz w:val="26"/>
          <w:szCs w:val="26"/>
        </w:rPr>
        <w:t>игорный бизнес;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1481E">
        <w:rPr>
          <w:rFonts w:ascii="Times New Roman" w:hAnsi="Times New Roman" w:cs="Times New Roman"/>
          <w:sz w:val="26"/>
          <w:szCs w:val="26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481E">
        <w:rPr>
          <w:rFonts w:ascii="Times New Roman" w:hAnsi="Times New Roman" w:cs="Times New Roman"/>
          <w:sz w:val="26"/>
          <w:szCs w:val="26"/>
        </w:rPr>
        <w:t xml:space="preserve">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481E">
        <w:rPr>
          <w:rFonts w:ascii="Times New Roman" w:hAnsi="Times New Roman" w:cs="Times New Roman"/>
          <w:sz w:val="26"/>
          <w:szCs w:val="26"/>
        </w:rPr>
        <w:t xml:space="preserve"> оптовая и розничная торговля;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481E">
        <w:rPr>
          <w:rFonts w:ascii="Times New Roman" w:hAnsi="Times New Roman" w:cs="Times New Roman"/>
          <w:sz w:val="26"/>
          <w:szCs w:val="26"/>
        </w:rPr>
        <w:t xml:space="preserve">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481E">
        <w:rPr>
          <w:rFonts w:ascii="Times New Roman" w:hAnsi="Times New Roman" w:cs="Times New Roman"/>
          <w:sz w:val="26"/>
          <w:szCs w:val="26"/>
        </w:rPr>
        <w:t xml:space="preserve">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в границах которых реализуются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2. субъекты малого (среднего) предпринимательства, реализующие на территории города инвестиционные проекты, в размере не менее 20 (двадцати) миллионов рублей, в соответствии с социально значимыми (приоритетными) видами деятельности.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в границах которых реализуется инвестиционный проект, с момента начала строительства до ввода объекта в эксплуатацию, предусмотренного в инвестиционном проекте, но не более 2-х лет.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3. 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социально значимыми (приоритетными) видами деятельности.</w:t>
      </w:r>
    </w:p>
    <w:p w:rsidR="0091481E" w:rsidRPr="0091481E" w:rsidRDefault="0091481E" w:rsidP="00914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 xml:space="preserve">4. 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определенным постановлением Правительства Российской Федерации от 04.08.2015 N 794 </w:t>
      </w:r>
      <w:r w:rsidR="00AD0220">
        <w:rPr>
          <w:rFonts w:ascii="Times New Roman" w:hAnsi="Times New Roman" w:cs="Times New Roman"/>
          <w:sz w:val="26"/>
          <w:szCs w:val="26"/>
        </w:rPr>
        <w:t>«</w:t>
      </w:r>
      <w:r w:rsidRPr="0091481E">
        <w:rPr>
          <w:rFonts w:ascii="Times New Roman" w:hAnsi="Times New Roman" w:cs="Times New Roman"/>
          <w:sz w:val="26"/>
          <w:szCs w:val="26"/>
        </w:rPr>
        <w:t>Об индустриальных (промышленных) парках и управляющих компаниях индустриальных (промышленных) парков</w:t>
      </w:r>
      <w:r w:rsidR="00AD0220">
        <w:rPr>
          <w:rFonts w:ascii="Times New Roman" w:hAnsi="Times New Roman" w:cs="Times New Roman"/>
          <w:sz w:val="26"/>
          <w:szCs w:val="26"/>
        </w:rPr>
        <w:t>»</w:t>
      </w:r>
      <w:r w:rsidRPr="0091481E">
        <w:rPr>
          <w:rFonts w:ascii="Times New Roman" w:hAnsi="Times New Roman" w:cs="Times New Roman"/>
          <w:sz w:val="26"/>
          <w:szCs w:val="26"/>
        </w:rPr>
        <w:t xml:space="preserve">, до первого числа месяца, следующего за месяцем, в котором сведения об </w:t>
      </w:r>
      <w:r w:rsidRPr="0091481E">
        <w:rPr>
          <w:rFonts w:ascii="Times New Roman" w:hAnsi="Times New Roman" w:cs="Times New Roman"/>
          <w:sz w:val="26"/>
          <w:szCs w:val="26"/>
        </w:rPr>
        <w:lastRenderedPageBreak/>
        <w:t>индустриальном (промышленном) парке и управляющей компании индустриального (промышленного) парка исключены из указанного реестра, но не более пяти лет с даты включения.</w:t>
      </w:r>
    </w:p>
    <w:p w:rsidR="0091481E" w:rsidRPr="0091481E" w:rsidRDefault="0091481E" w:rsidP="00AD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 xml:space="preserve">В целях применения налоговых льгот, установленных подпунктами 2, </w:t>
      </w:r>
      <w:proofErr w:type="gramStart"/>
      <w:r w:rsidRPr="0091481E">
        <w:rPr>
          <w:rFonts w:ascii="Times New Roman" w:hAnsi="Times New Roman" w:cs="Times New Roman"/>
          <w:sz w:val="26"/>
          <w:szCs w:val="26"/>
        </w:rPr>
        <w:t xml:space="preserve">3 </w:t>
      </w:r>
      <w:r w:rsidRPr="0091481E">
        <w:rPr>
          <w:rFonts w:ascii="Times New Roman" w:hAnsi="Times New Roman" w:cs="Times New Roman"/>
          <w:sz w:val="26"/>
          <w:szCs w:val="26"/>
        </w:rPr>
        <w:t xml:space="preserve"> </w:t>
      </w:r>
      <w:r w:rsidRPr="0091481E">
        <w:rPr>
          <w:rFonts w:ascii="Times New Roman" w:hAnsi="Times New Roman" w:cs="Times New Roman"/>
          <w:sz w:val="26"/>
          <w:szCs w:val="26"/>
        </w:rPr>
        <w:t>социально</w:t>
      </w:r>
      <w:proofErr w:type="gramEnd"/>
      <w:r w:rsidRPr="0091481E">
        <w:rPr>
          <w:rFonts w:ascii="Times New Roman" w:hAnsi="Times New Roman" w:cs="Times New Roman"/>
          <w:sz w:val="26"/>
          <w:szCs w:val="26"/>
        </w:rPr>
        <w:t xml:space="preserve"> значимые (приоритетные) виды деятельности устанавливаются муниципальной программой </w:t>
      </w:r>
      <w:r w:rsidR="00AD0220">
        <w:rPr>
          <w:rFonts w:ascii="Times New Roman" w:hAnsi="Times New Roman" w:cs="Times New Roman"/>
          <w:sz w:val="26"/>
          <w:szCs w:val="26"/>
        </w:rPr>
        <w:t>«</w:t>
      </w:r>
      <w:r w:rsidRPr="0091481E">
        <w:rPr>
          <w:rFonts w:ascii="Times New Roman" w:hAnsi="Times New Roman" w:cs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AD0220">
        <w:rPr>
          <w:rFonts w:ascii="Times New Roman" w:hAnsi="Times New Roman" w:cs="Times New Roman"/>
          <w:sz w:val="26"/>
          <w:szCs w:val="26"/>
        </w:rPr>
        <w:t>»</w:t>
      </w:r>
      <w:r w:rsidRPr="0091481E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Когалыма от 11.10.2013 N 2919.</w:t>
      </w:r>
    </w:p>
    <w:p w:rsidR="0091481E" w:rsidRPr="0091481E" w:rsidRDefault="0091481E" w:rsidP="00AD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Основанием для предоставления льготы по налогу в соответствии с подпунктами 1 и 2 настоящего Положения является предоставление следующих документов:</w:t>
      </w:r>
    </w:p>
    <w:p w:rsidR="0091481E" w:rsidRPr="0091481E" w:rsidRDefault="0091481E" w:rsidP="00AD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81E">
        <w:rPr>
          <w:rFonts w:ascii="Times New Roman" w:hAnsi="Times New Roman" w:cs="Times New Roman"/>
          <w:sz w:val="26"/>
          <w:szCs w:val="26"/>
        </w:rPr>
        <w:t>- разрешение на строительство объекта капитального строительства;</w:t>
      </w:r>
    </w:p>
    <w:p w:rsidR="0091481E" w:rsidRPr="0091481E" w:rsidRDefault="0091481E" w:rsidP="00AD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481E">
        <w:rPr>
          <w:rFonts w:ascii="Times New Roman" w:hAnsi="Times New Roman" w:cs="Times New Roman"/>
          <w:sz w:val="26"/>
          <w:szCs w:val="26"/>
        </w:rPr>
        <w:t>- инвестиционный проект, содержащий расчет сметной стоимости объекта капитального строительства на этапе создания.</w:t>
      </w:r>
    </w:p>
    <w:p w:rsidR="0091481E" w:rsidRPr="0091481E" w:rsidRDefault="0091481E" w:rsidP="0091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81E" w:rsidRPr="0091481E" w:rsidRDefault="0091481E" w:rsidP="0091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93F" w:rsidRPr="0091481E" w:rsidRDefault="008D293F" w:rsidP="0091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293F" w:rsidRPr="009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E"/>
    <w:rsid w:val="008D293F"/>
    <w:rsid w:val="0091481E"/>
    <w:rsid w:val="00A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8C88-E995-4589-AAD3-5C28556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2021-02-20T06:42:00Z</dcterms:created>
  <dcterms:modified xsi:type="dcterms:W3CDTF">2021-02-20T06:56:00Z</dcterms:modified>
</cp:coreProperties>
</file>