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3" w:rsidRPr="007A0E73" w:rsidRDefault="003E78A5" w:rsidP="007A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Настоящим сообщаю, что в соответствии с прогнозным планом приватизации муниципального имущества города Когалыма на 2020-2022 годы, утверждённым решением Думы города Когалыма от 18.12.2019 №380-ГД, комитетом по управлению муниципальным имуществом Администрации города Когалыма проводятся аукционы по продаже муниципального движимого имущества в электронной форме.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Транспортные средства: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МКМ-35 на шасси МАЗ 533702-240 мусоровоз гос. № Е 662 УС 86;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МКМ-35 на шасси МАЗ 533702-240 мусоровоз гос. № С 512 ВА 186;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МКМ-35 на шасси МАЗ 533702-240 мусоровоз гос. № У 475 СВ 86;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МКМ-35 на шасси МАЗ 533702-240 мусоровоз гос. № У 481 СВ 86;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МКМ-35 на шасси МАЗ 533702-240 мусоровоз гос. № У 479 СВ 86.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Подробная информация аукционов по продаже муниципального движимого имущества города Когалыма размещена: </w:t>
      </w:r>
    </w:p>
    <w:p w:rsidR="007A0E73" w:rsidRPr="007A0E73" w:rsidRDefault="003E78A5" w:rsidP="007A0E7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>- на официальном сайте Администрации города Когалыма (www.admkogalym.ru) в разделе «Приватизация имущества» подраздел «Торги по продаже муниципального имущества»;</w:t>
      </w:r>
    </w:p>
    <w:p w:rsidR="007A0E73" w:rsidRPr="007A0E73" w:rsidRDefault="003E78A5" w:rsidP="007A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>- на официальном сайте Российской Федерации в информационно</w:t>
      </w:r>
      <w:r w:rsidR="007A0E73">
        <w:rPr>
          <w:rFonts w:ascii="Times New Roman" w:hAnsi="Times New Roman" w:cs="Times New Roman"/>
          <w:sz w:val="26"/>
          <w:szCs w:val="26"/>
        </w:rPr>
        <w:t>-</w:t>
      </w:r>
      <w:r w:rsidRPr="007A0E73">
        <w:rPr>
          <w:rFonts w:ascii="Times New Roman" w:hAnsi="Times New Roman" w:cs="Times New Roman"/>
          <w:sz w:val="26"/>
          <w:szCs w:val="26"/>
        </w:rPr>
        <w:t>телекоммуникационной се</w:t>
      </w:r>
      <w:r w:rsidR="007A0E73" w:rsidRPr="007A0E73">
        <w:rPr>
          <w:rFonts w:ascii="Times New Roman" w:hAnsi="Times New Roman" w:cs="Times New Roman"/>
          <w:sz w:val="26"/>
          <w:szCs w:val="26"/>
        </w:rPr>
        <w:t xml:space="preserve">ти «Интернет» </w:t>
      </w:r>
      <w:hyperlink r:id="rId4" w:history="1">
        <w:r w:rsidR="007A0E73" w:rsidRPr="007A0E73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7A0E73" w:rsidRPr="007A0E73">
        <w:rPr>
          <w:rFonts w:ascii="Times New Roman" w:hAnsi="Times New Roman" w:cs="Times New Roman"/>
          <w:sz w:val="26"/>
          <w:szCs w:val="26"/>
        </w:rPr>
        <w:t>;</w:t>
      </w:r>
    </w:p>
    <w:p w:rsidR="007A0E73" w:rsidRPr="007A0E73" w:rsidRDefault="003E78A5" w:rsidP="007A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E73">
        <w:rPr>
          <w:rFonts w:ascii="Times New Roman" w:hAnsi="Times New Roman" w:cs="Times New Roman"/>
          <w:sz w:val="26"/>
          <w:szCs w:val="26"/>
        </w:rPr>
        <w:t xml:space="preserve">- на официальном сайте в сети «Интернет» на электронной площадке акционерного общества «Сбербанк – Автоматизированная система торгов» </w:t>
      </w:r>
      <w:hyperlink r:id="rId5" w:history="1">
        <w:r w:rsidR="007A0E73" w:rsidRPr="007A0E73">
          <w:rPr>
            <w:rStyle w:val="a3"/>
            <w:rFonts w:ascii="Times New Roman" w:hAnsi="Times New Roman" w:cs="Times New Roman"/>
            <w:sz w:val="26"/>
            <w:szCs w:val="26"/>
          </w:rPr>
          <w:t>www.sberbank-ast.ru</w:t>
        </w:r>
      </w:hyperlink>
      <w:r w:rsidRPr="007A0E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5F44" w:rsidRPr="007A0E73" w:rsidRDefault="007A0E73" w:rsidP="007A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0E73">
        <w:rPr>
          <w:rFonts w:ascii="Times New Roman" w:hAnsi="Times New Roman" w:cs="Times New Roman"/>
          <w:sz w:val="26"/>
          <w:szCs w:val="26"/>
        </w:rPr>
        <w:t>П</w:t>
      </w:r>
      <w:r w:rsidR="003E78A5" w:rsidRPr="007A0E73">
        <w:rPr>
          <w:rFonts w:ascii="Times New Roman" w:hAnsi="Times New Roman" w:cs="Times New Roman"/>
          <w:sz w:val="26"/>
          <w:szCs w:val="26"/>
        </w:rPr>
        <w:t xml:space="preserve">о вопросам продажи </w:t>
      </w:r>
      <w:r w:rsidRPr="007A0E73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3E78A5" w:rsidRPr="007A0E73">
        <w:rPr>
          <w:rFonts w:ascii="Times New Roman" w:hAnsi="Times New Roman" w:cs="Times New Roman"/>
          <w:sz w:val="26"/>
          <w:szCs w:val="26"/>
        </w:rPr>
        <w:t>обратиться по адресу: город Когалым, улица Дружбы Народов, 7, кабинет 111, телефоны для справок (34667) 93-750, 93-797.</w:t>
      </w:r>
    </w:p>
    <w:sectPr w:rsidR="00DC5F44" w:rsidRPr="007A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A5"/>
    <w:rsid w:val="003E78A5"/>
    <w:rsid w:val="007A0E73"/>
    <w:rsid w:val="00D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B971-6A23-4866-BE93-D75FE97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2022-04-06T04:05:00Z</dcterms:created>
  <dcterms:modified xsi:type="dcterms:W3CDTF">2022-04-06T04:08:00Z</dcterms:modified>
</cp:coreProperties>
</file>