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BF7" w:rsidRPr="00514BF7" w:rsidRDefault="00AC1140" w:rsidP="00514BF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14BF7">
        <w:rPr>
          <w:rFonts w:ascii="Times New Roman" w:hAnsi="Times New Roman" w:cs="Times New Roman"/>
          <w:sz w:val="26"/>
          <w:szCs w:val="26"/>
        </w:rPr>
        <w:t>Минпромторг</w:t>
      </w:r>
      <w:proofErr w:type="spellEnd"/>
      <w:r w:rsidRPr="00514BF7">
        <w:rPr>
          <w:rFonts w:ascii="Times New Roman" w:hAnsi="Times New Roman" w:cs="Times New Roman"/>
          <w:sz w:val="26"/>
          <w:szCs w:val="26"/>
        </w:rPr>
        <w:t xml:space="preserve"> России проводит отбор российских организаций на право получения из федерального бюджета субсидий на финансовое обеспечение мероприятий по проведению научно-исследовательских и опытно-конструкторских работ в области средств производства электроники (далее – отбор). Объявление о проведении отбора утверждено приказом Минпромторга России от 18 мая 2021 г. № 1817 и размещено на сайте Минпромторга России в разделе «Деятельность» – «Конкурсы» (</w:t>
      </w:r>
      <w:hyperlink r:id="rId4" w:history="1">
        <w:r w:rsidR="00514BF7" w:rsidRPr="00514BF7">
          <w:rPr>
            <w:rStyle w:val="a3"/>
            <w:rFonts w:ascii="Times New Roman" w:hAnsi="Times New Roman" w:cs="Times New Roman"/>
            <w:sz w:val="26"/>
            <w:szCs w:val="26"/>
          </w:rPr>
          <w:t>https://minpromtorg.gov.ru/docs/#!obyavlenie_348752387327</w:t>
        </w:r>
      </w:hyperlink>
      <w:r w:rsidRPr="00514BF7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7546BD" w:rsidRPr="00514BF7" w:rsidRDefault="00AC1140" w:rsidP="00514BF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4BF7">
        <w:rPr>
          <w:rFonts w:ascii="Times New Roman" w:hAnsi="Times New Roman" w:cs="Times New Roman"/>
          <w:sz w:val="26"/>
          <w:szCs w:val="26"/>
        </w:rPr>
        <w:t>Субсидия предоставляется в размере не более 90 % от общей стоимости проекта на разработку и производство оборудования, систем автоматизированного проектирования и специальных материалов. Размер субсидии не может превышать 2 500 млн. рублей за весь срок реализации проекта и 500 млн. рублей в течение одного года реализации проекта.</w:t>
      </w:r>
    </w:p>
    <w:p w:rsidR="00514BF7" w:rsidRPr="00514BF7" w:rsidRDefault="00AC1140" w:rsidP="00514BF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4BF7">
        <w:rPr>
          <w:rFonts w:ascii="Times New Roman" w:hAnsi="Times New Roman" w:cs="Times New Roman"/>
          <w:sz w:val="26"/>
          <w:szCs w:val="26"/>
        </w:rPr>
        <w:t>Прием конкурсных заявок осуществляет</w:t>
      </w:r>
      <w:bookmarkStart w:id="0" w:name="_GoBack"/>
      <w:bookmarkEnd w:id="0"/>
      <w:r w:rsidRPr="00514BF7">
        <w:rPr>
          <w:rFonts w:ascii="Times New Roman" w:hAnsi="Times New Roman" w:cs="Times New Roman"/>
          <w:sz w:val="26"/>
          <w:szCs w:val="26"/>
        </w:rPr>
        <w:t xml:space="preserve">ся Департаментом радиоэлектронной промышленности Минпромторга России в период с 18 мая по 17 июня 2021 г. в рабочие дни. </w:t>
      </w:r>
    </w:p>
    <w:p w:rsidR="00AC1140" w:rsidRPr="00514BF7" w:rsidRDefault="00AC1140" w:rsidP="00514BF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4BF7">
        <w:rPr>
          <w:rFonts w:ascii="Times New Roman" w:hAnsi="Times New Roman" w:cs="Times New Roman"/>
          <w:sz w:val="26"/>
          <w:szCs w:val="26"/>
        </w:rPr>
        <w:t>Контактное лицо: Шеина Елизавета Павловна – консультант отдела реализации государственной программы Департамента радиоэлектронной промышленности, тел: 8 (495) 870-29-21 (доб. 22987), эл. почта: sheinaep@minprom.gov.ru.</w:t>
      </w:r>
    </w:p>
    <w:sectPr w:rsidR="00AC1140" w:rsidRPr="0051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40"/>
    <w:rsid w:val="00514BF7"/>
    <w:rsid w:val="007546BD"/>
    <w:rsid w:val="00AC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D70E6-6231-433A-862F-48FC9B22A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4B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promtorg.gov.ru/docs/#!obyavlenie_3487523873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Гариева Лилия Владимировна</dc:creator>
  <cp:keywords/>
  <dc:description/>
  <cp:lastModifiedBy>Гариева Лилия Владимировна</cp:lastModifiedBy>
  <cp:revision>1</cp:revision>
  <dcterms:created xsi:type="dcterms:W3CDTF">2021-06-10T11:42:00Z</dcterms:created>
  <dcterms:modified xsi:type="dcterms:W3CDTF">2021-06-10T11:51:00Z</dcterms:modified>
</cp:coreProperties>
</file>